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781" w:type="dxa"/>
        <w:tblCellMar>
          <w:left w:w="70" w:type="dxa"/>
          <w:right w:w="70" w:type="dxa"/>
        </w:tblCellMar>
        <w:tblLook w:val="04A0" w:firstRow="1" w:lastRow="0" w:firstColumn="1" w:lastColumn="0" w:noHBand="0" w:noVBand="1"/>
      </w:tblPr>
      <w:tblGrid>
        <w:gridCol w:w="896"/>
        <w:gridCol w:w="10020"/>
      </w:tblGrid>
      <w:tr w:rsidR="00B87C44" w:rsidRPr="00AB0DF9" w:rsidTr="00684666">
        <w:trPr>
          <w:trHeight w:val="270"/>
        </w:trPr>
        <w:tc>
          <w:tcPr>
            <w:tcW w:w="10916" w:type="dxa"/>
            <w:gridSpan w:val="2"/>
            <w:tcBorders>
              <w:top w:val="single" w:sz="4" w:space="0" w:color="auto"/>
              <w:left w:val="single" w:sz="4" w:space="0" w:color="auto"/>
              <w:bottom w:val="nil"/>
              <w:right w:val="single" w:sz="4" w:space="0" w:color="000000"/>
            </w:tcBorders>
            <w:shd w:val="clear" w:color="auto" w:fill="auto"/>
            <w:vAlign w:val="bottom"/>
            <w:hideMark/>
          </w:tcPr>
          <w:p w:rsidR="00B87C44" w:rsidRPr="00AB0DF9" w:rsidRDefault="00B87C44" w:rsidP="00684666">
            <w:pPr>
              <w:jc w:val="center"/>
              <w:rPr>
                <w:rFonts w:cstheme="minorHAnsi"/>
                <w:b/>
                <w:bCs/>
                <w:color w:val="000000"/>
                <w:sz w:val="20"/>
                <w:szCs w:val="20"/>
              </w:rPr>
            </w:pPr>
            <w:r w:rsidRPr="00AB0DF9">
              <w:rPr>
                <w:rFonts w:cstheme="minorHAnsi"/>
                <w:b/>
                <w:bCs/>
                <w:color w:val="000000"/>
                <w:sz w:val="20"/>
                <w:szCs w:val="20"/>
              </w:rPr>
              <w:t>T.C.</w:t>
            </w:r>
          </w:p>
        </w:tc>
      </w:tr>
      <w:tr w:rsidR="00B87C44" w:rsidRPr="00AB0DF9" w:rsidTr="00684666">
        <w:trPr>
          <w:trHeight w:val="330"/>
        </w:trPr>
        <w:tc>
          <w:tcPr>
            <w:tcW w:w="10916" w:type="dxa"/>
            <w:gridSpan w:val="2"/>
            <w:tcBorders>
              <w:top w:val="nil"/>
              <w:left w:val="single" w:sz="4" w:space="0" w:color="auto"/>
              <w:bottom w:val="nil"/>
              <w:right w:val="single" w:sz="4" w:space="0" w:color="000000"/>
            </w:tcBorders>
            <w:shd w:val="clear" w:color="auto" w:fill="auto"/>
            <w:vAlign w:val="bottom"/>
            <w:hideMark/>
          </w:tcPr>
          <w:p w:rsidR="00B87C44" w:rsidRPr="00AB0DF9" w:rsidRDefault="00B87C44" w:rsidP="00684666">
            <w:pPr>
              <w:jc w:val="center"/>
              <w:rPr>
                <w:rFonts w:cstheme="minorHAnsi"/>
                <w:b/>
                <w:bCs/>
                <w:color w:val="000000"/>
                <w:sz w:val="20"/>
                <w:szCs w:val="20"/>
              </w:rPr>
            </w:pPr>
            <w:r w:rsidRPr="00AB0DF9">
              <w:rPr>
                <w:rFonts w:cstheme="minorHAnsi"/>
                <w:b/>
                <w:bCs/>
                <w:color w:val="000000"/>
                <w:sz w:val="20"/>
                <w:szCs w:val="20"/>
              </w:rPr>
              <w:t>GAZİANTEP ÜNİVERSİTESİ</w:t>
            </w:r>
          </w:p>
        </w:tc>
      </w:tr>
      <w:tr w:rsidR="00B87C44" w:rsidRPr="00AB0DF9" w:rsidTr="00684666">
        <w:trPr>
          <w:trHeight w:val="232"/>
        </w:trPr>
        <w:tc>
          <w:tcPr>
            <w:tcW w:w="10916" w:type="dxa"/>
            <w:gridSpan w:val="2"/>
            <w:tcBorders>
              <w:top w:val="nil"/>
              <w:left w:val="single" w:sz="4" w:space="0" w:color="auto"/>
              <w:bottom w:val="nil"/>
              <w:right w:val="single" w:sz="4" w:space="0" w:color="000000"/>
            </w:tcBorders>
            <w:shd w:val="clear" w:color="auto" w:fill="auto"/>
            <w:vAlign w:val="bottom"/>
            <w:hideMark/>
          </w:tcPr>
          <w:p w:rsidR="00B87C44" w:rsidRPr="00AB0DF9" w:rsidRDefault="00B87C44" w:rsidP="00684666">
            <w:pPr>
              <w:jc w:val="center"/>
              <w:rPr>
                <w:rFonts w:cstheme="minorHAnsi"/>
                <w:b/>
                <w:bCs/>
                <w:color w:val="000000"/>
                <w:sz w:val="20"/>
                <w:szCs w:val="20"/>
              </w:rPr>
            </w:pPr>
            <w:r w:rsidRPr="00AB0DF9">
              <w:rPr>
                <w:rFonts w:cstheme="minorHAnsi"/>
                <w:b/>
                <w:bCs/>
                <w:color w:val="000000"/>
                <w:sz w:val="20"/>
                <w:szCs w:val="20"/>
              </w:rPr>
              <w:t>EĞİTİM BİLİMLERİ ENSTİTÜSÜ</w:t>
            </w:r>
          </w:p>
        </w:tc>
      </w:tr>
      <w:tr w:rsidR="00B87C44" w:rsidRPr="00AB0DF9" w:rsidTr="00684666">
        <w:trPr>
          <w:trHeight w:val="94"/>
        </w:trPr>
        <w:tc>
          <w:tcPr>
            <w:tcW w:w="10916" w:type="dxa"/>
            <w:gridSpan w:val="2"/>
            <w:tcBorders>
              <w:top w:val="nil"/>
              <w:left w:val="single" w:sz="4" w:space="0" w:color="auto"/>
              <w:bottom w:val="single" w:sz="4" w:space="0" w:color="auto"/>
              <w:right w:val="single" w:sz="4" w:space="0" w:color="000000"/>
            </w:tcBorders>
            <w:shd w:val="clear" w:color="auto" w:fill="auto"/>
            <w:vAlign w:val="bottom"/>
            <w:hideMark/>
          </w:tcPr>
          <w:p w:rsidR="00B87C44" w:rsidRPr="00AB0DF9" w:rsidRDefault="00B26990" w:rsidP="00684666">
            <w:pPr>
              <w:jc w:val="center"/>
              <w:rPr>
                <w:rFonts w:cstheme="minorHAnsi"/>
                <w:b/>
                <w:bCs/>
                <w:color w:val="000000"/>
                <w:sz w:val="20"/>
                <w:szCs w:val="20"/>
              </w:rPr>
            </w:pPr>
            <w:r>
              <w:rPr>
                <w:rFonts w:cstheme="minorHAnsi"/>
                <w:b/>
                <w:bCs/>
                <w:color w:val="000000"/>
                <w:sz w:val="20"/>
                <w:szCs w:val="20"/>
              </w:rPr>
              <w:t>2024-2025</w:t>
            </w:r>
            <w:r w:rsidR="00B87C44" w:rsidRPr="00AB0DF9">
              <w:rPr>
                <w:rFonts w:cstheme="minorHAnsi"/>
                <w:b/>
                <w:bCs/>
                <w:color w:val="000000"/>
                <w:sz w:val="20"/>
                <w:szCs w:val="20"/>
              </w:rPr>
              <w:t xml:space="preserve"> EĞİTİM-ÖĞRETİM YILI AKADEMİK TAKVİMİ</w:t>
            </w:r>
          </w:p>
        </w:tc>
      </w:tr>
      <w:tr w:rsidR="00B87C44" w:rsidRPr="00AB0DF9" w:rsidTr="001873CE">
        <w:trPr>
          <w:trHeight w:val="915"/>
        </w:trPr>
        <w:tc>
          <w:tcPr>
            <w:tcW w:w="896" w:type="dxa"/>
            <w:tcBorders>
              <w:top w:val="nil"/>
              <w:left w:val="single" w:sz="4" w:space="0" w:color="000000"/>
              <w:bottom w:val="single" w:sz="4" w:space="0" w:color="000000"/>
              <w:right w:val="single" w:sz="4" w:space="0" w:color="000000"/>
            </w:tcBorders>
            <w:shd w:val="clear" w:color="000000" w:fill="FFFFFF"/>
            <w:vAlign w:val="center"/>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Ekim</w:t>
            </w:r>
          </w:p>
        </w:tc>
        <w:tc>
          <w:tcPr>
            <w:tcW w:w="10020" w:type="dxa"/>
            <w:tcBorders>
              <w:top w:val="nil"/>
              <w:left w:val="nil"/>
              <w:bottom w:val="single" w:sz="4" w:space="0" w:color="000000"/>
              <w:right w:val="single" w:sz="4" w:space="0" w:color="000000"/>
            </w:tcBorders>
            <w:shd w:val="clear" w:color="000000" w:fill="FFFFFF"/>
            <w:vAlign w:val="center"/>
          </w:tcPr>
          <w:p w:rsidR="00B87C44" w:rsidRPr="00AB0DF9" w:rsidRDefault="00B26990" w:rsidP="00684666">
            <w:pPr>
              <w:jc w:val="both"/>
              <w:rPr>
                <w:rFonts w:cstheme="minorHAnsi"/>
                <w:b/>
                <w:bCs/>
                <w:color w:val="000000" w:themeColor="text1"/>
                <w:sz w:val="20"/>
                <w:szCs w:val="20"/>
              </w:rPr>
            </w:pPr>
            <w:r>
              <w:rPr>
                <w:rFonts w:cstheme="minorHAnsi"/>
                <w:b/>
                <w:bCs/>
                <w:color w:val="000000" w:themeColor="text1"/>
                <w:sz w:val="20"/>
                <w:szCs w:val="20"/>
              </w:rPr>
              <w:t>2024-2025</w:t>
            </w:r>
            <w:r w:rsidR="00B87C44" w:rsidRPr="00AB0DF9">
              <w:rPr>
                <w:rFonts w:cstheme="minorHAnsi"/>
                <w:b/>
                <w:bCs/>
                <w:color w:val="000000" w:themeColor="text1"/>
                <w:sz w:val="20"/>
                <w:szCs w:val="20"/>
              </w:rPr>
              <w:t xml:space="preserve"> eğitim-öğretim yılı I. yarıyılında anabilim dallarında fiilen verilen lisansüstü derslerin ilgili f</w:t>
            </w:r>
            <w:r w:rsidR="00B87C44">
              <w:rPr>
                <w:rFonts w:cstheme="minorHAnsi"/>
                <w:b/>
                <w:bCs/>
                <w:color w:val="000000" w:themeColor="text1"/>
                <w:sz w:val="20"/>
                <w:szCs w:val="20"/>
              </w:rPr>
              <w:t>orma (F6) işlenerek (dersi alan</w:t>
            </w:r>
            <w:r w:rsidR="00B87C44" w:rsidRPr="00AB0DF9">
              <w:rPr>
                <w:rFonts w:cstheme="minorHAnsi"/>
                <w:b/>
                <w:bCs/>
                <w:color w:val="000000" w:themeColor="text1"/>
                <w:sz w:val="20"/>
                <w:szCs w:val="20"/>
              </w:rPr>
              <w:t xml:space="preserve"> lisans</w:t>
            </w:r>
            <w:r w:rsidR="00B87C44">
              <w:rPr>
                <w:rFonts w:cstheme="minorHAnsi"/>
                <w:b/>
                <w:bCs/>
                <w:color w:val="000000" w:themeColor="text1"/>
                <w:sz w:val="20"/>
                <w:szCs w:val="20"/>
              </w:rPr>
              <w:t>üstü</w:t>
            </w:r>
            <w:r w:rsidR="00B87C44" w:rsidRPr="00AB0DF9">
              <w:rPr>
                <w:rFonts w:cstheme="minorHAnsi"/>
                <w:b/>
                <w:bCs/>
                <w:color w:val="000000" w:themeColor="text1"/>
                <w:sz w:val="20"/>
                <w:szCs w:val="20"/>
              </w:rPr>
              <w:t xml:space="preserve"> öğrenci sayısı ile birlikte) enstitüye gönderilmesi. </w:t>
            </w:r>
          </w:p>
          <w:p w:rsidR="00B87C44" w:rsidRPr="00AB0DF9" w:rsidRDefault="00887832" w:rsidP="00684666">
            <w:pPr>
              <w:jc w:val="both"/>
              <w:rPr>
                <w:rFonts w:cstheme="minorHAnsi"/>
                <w:b/>
                <w:bCs/>
                <w:color w:val="000000" w:themeColor="text1"/>
                <w:sz w:val="20"/>
                <w:szCs w:val="20"/>
              </w:rPr>
            </w:pPr>
            <w:r>
              <w:rPr>
                <w:rFonts w:cstheme="minorHAnsi"/>
                <w:b/>
                <w:bCs/>
                <w:color w:val="000000" w:themeColor="text1"/>
                <w:sz w:val="20"/>
                <w:szCs w:val="20"/>
              </w:rPr>
              <w:t>(s</w:t>
            </w:r>
            <w:r w:rsidR="00B87C44" w:rsidRPr="00AB0DF9">
              <w:rPr>
                <w:rFonts w:cstheme="minorHAnsi"/>
                <w:b/>
                <w:bCs/>
                <w:color w:val="000000" w:themeColor="text1"/>
                <w:sz w:val="20"/>
                <w:szCs w:val="20"/>
              </w:rPr>
              <w:t>on tarih ekim ayının ikinci haftası).</w:t>
            </w:r>
          </w:p>
        </w:tc>
      </w:tr>
      <w:tr w:rsidR="00B87C44" w:rsidRPr="00AB0DF9" w:rsidTr="001873CE">
        <w:trPr>
          <w:trHeight w:val="544"/>
        </w:trPr>
        <w:tc>
          <w:tcPr>
            <w:tcW w:w="896" w:type="dxa"/>
            <w:tcBorders>
              <w:top w:val="nil"/>
              <w:left w:val="single" w:sz="4" w:space="0" w:color="000000"/>
              <w:bottom w:val="single" w:sz="4" w:space="0" w:color="000000"/>
              <w:right w:val="single" w:sz="4" w:space="0" w:color="000000"/>
            </w:tcBorders>
            <w:shd w:val="clear" w:color="000000" w:fill="FFFFFF"/>
            <w:vAlign w:val="center"/>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Ekim</w:t>
            </w:r>
          </w:p>
        </w:tc>
        <w:tc>
          <w:tcPr>
            <w:tcW w:w="10020" w:type="dxa"/>
            <w:tcBorders>
              <w:top w:val="nil"/>
              <w:left w:val="nil"/>
              <w:bottom w:val="single" w:sz="4" w:space="0" w:color="000000"/>
              <w:right w:val="single" w:sz="4" w:space="0" w:color="000000"/>
            </w:tcBorders>
            <w:shd w:val="clear" w:color="000000" w:fill="FFFFFF"/>
            <w:vAlign w:val="center"/>
          </w:tcPr>
          <w:p w:rsidR="00B87C44" w:rsidRPr="00AB0DF9" w:rsidRDefault="00B87C44" w:rsidP="00684666">
            <w:pPr>
              <w:jc w:val="both"/>
              <w:rPr>
                <w:rFonts w:cstheme="minorHAnsi"/>
                <w:b/>
                <w:bCs/>
                <w:color w:val="000000" w:themeColor="text1"/>
                <w:sz w:val="20"/>
                <w:szCs w:val="20"/>
              </w:rPr>
            </w:pPr>
            <w:r>
              <w:rPr>
                <w:rFonts w:cstheme="minorHAnsi"/>
                <w:b/>
                <w:bCs/>
                <w:color w:val="000000" w:themeColor="text1"/>
                <w:sz w:val="20"/>
                <w:szCs w:val="20"/>
              </w:rPr>
              <w:t>Lisansüstü</w:t>
            </w:r>
            <w:r w:rsidRPr="00AB0DF9">
              <w:rPr>
                <w:rFonts w:cstheme="minorHAnsi"/>
                <w:b/>
                <w:bCs/>
                <w:color w:val="000000" w:themeColor="text1"/>
                <w:sz w:val="20"/>
                <w:szCs w:val="20"/>
              </w:rPr>
              <w:t xml:space="preserve"> programlarında başarısız olunan derslerin yerine sayılacak derslerin anabilim dalı başkanlıkla</w:t>
            </w:r>
            <w:r w:rsidR="00887832">
              <w:rPr>
                <w:rFonts w:cstheme="minorHAnsi"/>
                <w:b/>
                <w:bCs/>
                <w:color w:val="000000" w:themeColor="text1"/>
                <w:sz w:val="20"/>
                <w:szCs w:val="20"/>
              </w:rPr>
              <w:t>rınca enstitüye gönderilmesi. (s</w:t>
            </w:r>
            <w:r w:rsidRPr="00AB0DF9">
              <w:rPr>
                <w:rFonts w:cstheme="minorHAnsi"/>
                <w:b/>
                <w:bCs/>
                <w:color w:val="000000" w:themeColor="text1"/>
                <w:sz w:val="20"/>
                <w:szCs w:val="20"/>
              </w:rPr>
              <w:t xml:space="preserve">on tarih ekim ayının üçüncü haftası).                      </w:t>
            </w:r>
          </w:p>
        </w:tc>
      </w:tr>
      <w:tr w:rsidR="00B87C44" w:rsidRPr="00AB0DF9" w:rsidTr="001873CE">
        <w:trPr>
          <w:trHeight w:val="476"/>
        </w:trPr>
        <w:tc>
          <w:tcPr>
            <w:tcW w:w="896" w:type="dxa"/>
            <w:tcBorders>
              <w:top w:val="nil"/>
              <w:left w:val="single" w:sz="4" w:space="0" w:color="000000"/>
              <w:bottom w:val="single" w:sz="4" w:space="0" w:color="000000"/>
              <w:right w:val="single" w:sz="4" w:space="0" w:color="000000"/>
            </w:tcBorders>
            <w:shd w:val="clear" w:color="000000" w:fill="FFFFFF"/>
            <w:vAlign w:val="center"/>
            <w:hideMark/>
          </w:tcPr>
          <w:p w:rsidR="00B87C44" w:rsidRPr="00AB0DF9" w:rsidRDefault="00D81310" w:rsidP="00684666">
            <w:pPr>
              <w:jc w:val="both"/>
              <w:rPr>
                <w:rFonts w:cstheme="minorHAnsi"/>
                <w:b/>
                <w:bCs/>
                <w:color w:val="22313C"/>
                <w:sz w:val="20"/>
                <w:szCs w:val="20"/>
              </w:rPr>
            </w:pPr>
            <w:r>
              <w:rPr>
                <w:rFonts w:cstheme="minorHAnsi"/>
                <w:b/>
                <w:bCs/>
                <w:color w:val="22313C"/>
                <w:sz w:val="20"/>
                <w:szCs w:val="20"/>
              </w:rPr>
              <w:t>Ekim</w:t>
            </w:r>
          </w:p>
        </w:tc>
        <w:tc>
          <w:tcPr>
            <w:tcW w:w="10020" w:type="dxa"/>
            <w:tcBorders>
              <w:top w:val="nil"/>
              <w:left w:val="nil"/>
              <w:bottom w:val="single" w:sz="4" w:space="0" w:color="000000"/>
              <w:right w:val="single" w:sz="4" w:space="0" w:color="000000"/>
            </w:tcBorders>
            <w:shd w:val="clear" w:color="000000" w:fill="FFFFFF"/>
            <w:vAlign w:val="center"/>
            <w:hideMark/>
          </w:tcPr>
          <w:p w:rsidR="00D81310" w:rsidRPr="00AB0DF9" w:rsidRDefault="00D81310" w:rsidP="00D81310">
            <w:pPr>
              <w:jc w:val="both"/>
              <w:rPr>
                <w:rFonts w:cstheme="minorHAnsi"/>
                <w:b/>
                <w:bCs/>
                <w:color w:val="000000" w:themeColor="text1"/>
                <w:sz w:val="20"/>
                <w:szCs w:val="20"/>
              </w:rPr>
            </w:pPr>
            <w:proofErr w:type="gramStart"/>
            <w:r>
              <w:rPr>
                <w:rFonts w:cstheme="minorHAnsi"/>
                <w:b/>
                <w:bCs/>
                <w:color w:val="000000" w:themeColor="text1"/>
                <w:sz w:val="20"/>
                <w:szCs w:val="20"/>
              </w:rPr>
              <w:t xml:space="preserve">Yeni </w:t>
            </w:r>
            <w:r w:rsidRPr="00AB0DF9">
              <w:rPr>
                <w:rFonts w:cstheme="minorHAnsi"/>
                <w:b/>
                <w:bCs/>
                <w:color w:val="000000" w:themeColor="text1"/>
                <w:sz w:val="20"/>
                <w:szCs w:val="20"/>
              </w:rPr>
              <w:t>ders önerilerinin enstitüy</w:t>
            </w:r>
            <w:r>
              <w:rPr>
                <w:rFonts w:cstheme="minorHAnsi"/>
                <w:b/>
                <w:bCs/>
                <w:color w:val="000000" w:themeColor="text1"/>
                <w:sz w:val="20"/>
                <w:szCs w:val="20"/>
              </w:rPr>
              <w:t xml:space="preserve">e gönderilmesi. </w:t>
            </w:r>
            <w:proofErr w:type="gramEnd"/>
            <w:r>
              <w:rPr>
                <w:rFonts w:cstheme="minorHAnsi"/>
                <w:b/>
                <w:bCs/>
                <w:color w:val="000000" w:themeColor="text1"/>
                <w:sz w:val="20"/>
                <w:szCs w:val="20"/>
              </w:rPr>
              <w:t>(son tarih ekim</w:t>
            </w:r>
            <w:r w:rsidRPr="00AB0DF9">
              <w:rPr>
                <w:rFonts w:cstheme="minorHAnsi"/>
                <w:b/>
                <w:bCs/>
                <w:color w:val="000000" w:themeColor="text1"/>
                <w:sz w:val="20"/>
                <w:szCs w:val="20"/>
              </w:rPr>
              <w:t xml:space="preserve"> ayının son haftası).</w:t>
            </w:r>
          </w:p>
          <w:p w:rsidR="00B87C44" w:rsidRPr="00AB0DF9" w:rsidRDefault="00B87C44" w:rsidP="00684666">
            <w:pPr>
              <w:jc w:val="both"/>
              <w:rPr>
                <w:rFonts w:cstheme="minorHAnsi"/>
                <w:b/>
                <w:bCs/>
                <w:color w:val="000000" w:themeColor="text1"/>
                <w:sz w:val="20"/>
                <w:szCs w:val="20"/>
              </w:rPr>
            </w:pPr>
          </w:p>
        </w:tc>
      </w:tr>
      <w:tr w:rsidR="00F27DA7" w:rsidRPr="00AB0DF9" w:rsidTr="001873CE">
        <w:trPr>
          <w:trHeight w:val="559"/>
        </w:trPr>
        <w:tc>
          <w:tcPr>
            <w:tcW w:w="896" w:type="dxa"/>
            <w:tcBorders>
              <w:top w:val="nil"/>
              <w:left w:val="single" w:sz="4" w:space="0" w:color="000000"/>
              <w:bottom w:val="single" w:sz="4" w:space="0" w:color="000000"/>
              <w:right w:val="single" w:sz="4" w:space="0" w:color="000000"/>
            </w:tcBorders>
            <w:shd w:val="clear" w:color="000000" w:fill="FFFFFF"/>
            <w:vAlign w:val="center"/>
          </w:tcPr>
          <w:p w:rsidR="00F27DA7" w:rsidRPr="00AB0DF9" w:rsidRDefault="00D81310" w:rsidP="00684666">
            <w:pPr>
              <w:jc w:val="both"/>
              <w:rPr>
                <w:rFonts w:cstheme="minorHAnsi"/>
                <w:b/>
                <w:bCs/>
                <w:color w:val="22313C"/>
                <w:sz w:val="20"/>
                <w:szCs w:val="20"/>
              </w:rPr>
            </w:pPr>
            <w:r>
              <w:rPr>
                <w:rFonts w:cstheme="minorHAnsi"/>
                <w:b/>
                <w:bCs/>
                <w:color w:val="22313C"/>
                <w:sz w:val="20"/>
                <w:szCs w:val="20"/>
              </w:rPr>
              <w:t>Kasım</w:t>
            </w:r>
          </w:p>
        </w:tc>
        <w:tc>
          <w:tcPr>
            <w:tcW w:w="10020" w:type="dxa"/>
            <w:tcBorders>
              <w:top w:val="nil"/>
              <w:left w:val="nil"/>
              <w:bottom w:val="single" w:sz="4" w:space="0" w:color="000000"/>
              <w:right w:val="single" w:sz="4" w:space="0" w:color="000000"/>
            </w:tcBorders>
            <w:shd w:val="clear" w:color="000000" w:fill="FFFFFF"/>
            <w:vAlign w:val="center"/>
          </w:tcPr>
          <w:p w:rsidR="00D81310" w:rsidRPr="00AB0DF9" w:rsidRDefault="00B26990" w:rsidP="00D81310">
            <w:pPr>
              <w:jc w:val="both"/>
              <w:rPr>
                <w:rFonts w:cstheme="minorHAnsi"/>
                <w:b/>
                <w:bCs/>
                <w:color w:val="000000" w:themeColor="text1"/>
                <w:sz w:val="20"/>
                <w:szCs w:val="20"/>
              </w:rPr>
            </w:pPr>
            <w:r>
              <w:rPr>
                <w:rFonts w:cstheme="minorHAnsi"/>
                <w:b/>
                <w:bCs/>
                <w:color w:val="000000" w:themeColor="text1"/>
                <w:sz w:val="20"/>
                <w:szCs w:val="20"/>
              </w:rPr>
              <w:t>2024-2025</w:t>
            </w:r>
            <w:r w:rsidR="00D81310" w:rsidRPr="00AB0DF9">
              <w:rPr>
                <w:rFonts w:cstheme="minorHAnsi"/>
                <w:b/>
                <w:bCs/>
                <w:color w:val="000000" w:themeColor="text1"/>
                <w:sz w:val="20"/>
                <w:szCs w:val="20"/>
              </w:rPr>
              <w:t xml:space="preserve"> eğitim öğretim yılı l. yarıyıl enstitü ana bilim dalları için önerilecek tezli, tezsiz, tezsiz uzaktan yüksek lisans ve doktora programları ile yatay geçiş yoluyla kabul edilecek öğrenci kontenjanlarının enstitüye gönderilmesi. </w:t>
            </w:r>
          </w:p>
          <w:p w:rsidR="00F27DA7" w:rsidRDefault="00D81310" w:rsidP="00D81310">
            <w:pPr>
              <w:jc w:val="both"/>
              <w:rPr>
                <w:rFonts w:cstheme="minorHAnsi"/>
                <w:b/>
                <w:bCs/>
                <w:color w:val="000000" w:themeColor="text1"/>
                <w:sz w:val="20"/>
                <w:szCs w:val="20"/>
              </w:rPr>
            </w:pPr>
            <w:r>
              <w:rPr>
                <w:rFonts w:cstheme="minorHAnsi"/>
                <w:b/>
                <w:bCs/>
                <w:color w:val="000000" w:themeColor="text1"/>
                <w:sz w:val="20"/>
                <w:szCs w:val="20"/>
              </w:rPr>
              <w:t>(s</w:t>
            </w:r>
            <w:r w:rsidRPr="00AB0DF9">
              <w:rPr>
                <w:rFonts w:cstheme="minorHAnsi"/>
                <w:b/>
                <w:bCs/>
                <w:color w:val="000000" w:themeColor="text1"/>
                <w:sz w:val="20"/>
                <w:szCs w:val="20"/>
              </w:rPr>
              <w:t>on tarih kasım ayının ikinci haftası).</w:t>
            </w:r>
          </w:p>
        </w:tc>
      </w:tr>
      <w:tr w:rsidR="00B87C44" w:rsidRPr="00AB0DF9" w:rsidTr="001873CE">
        <w:trPr>
          <w:trHeight w:val="300"/>
        </w:trPr>
        <w:tc>
          <w:tcPr>
            <w:tcW w:w="896" w:type="dxa"/>
            <w:tcBorders>
              <w:top w:val="nil"/>
              <w:left w:val="single" w:sz="4" w:space="0" w:color="000000"/>
              <w:bottom w:val="single" w:sz="4" w:space="0" w:color="000000"/>
              <w:right w:val="single" w:sz="4" w:space="0" w:color="000000"/>
            </w:tcBorders>
            <w:shd w:val="clear" w:color="000000" w:fill="FFFFFF"/>
            <w:vAlign w:val="center"/>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Aralık</w:t>
            </w:r>
          </w:p>
        </w:tc>
        <w:tc>
          <w:tcPr>
            <w:tcW w:w="10020" w:type="dxa"/>
            <w:tcBorders>
              <w:top w:val="nil"/>
              <w:left w:val="single" w:sz="4" w:space="0" w:color="000000"/>
              <w:bottom w:val="single" w:sz="4" w:space="0" w:color="000000"/>
              <w:right w:val="single" w:sz="4" w:space="0" w:color="000000"/>
            </w:tcBorders>
            <w:shd w:val="clear" w:color="000000" w:fill="FFFFFF"/>
            <w:vAlign w:val="center"/>
          </w:tcPr>
          <w:p w:rsidR="00B87C44" w:rsidRPr="00AB0DF9" w:rsidRDefault="00B87C44" w:rsidP="00684666">
            <w:pPr>
              <w:jc w:val="both"/>
              <w:rPr>
                <w:rFonts w:cstheme="minorHAnsi"/>
                <w:b/>
                <w:bCs/>
                <w:color w:val="000000" w:themeColor="text1"/>
                <w:sz w:val="20"/>
                <w:szCs w:val="20"/>
              </w:rPr>
            </w:pPr>
            <w:r>
              <w:rPr>
                <w:rFonts w:cstheme="minorHAnsi"/>
                <w:b/>
                <w:bCs/>
                <w:color w:val="000000" w:themeColor="text1"/>
                <w:sz w:val="20"/>
                <w:szCs w:val="20"/>
              </w:rPr>
              <w:t>D</w:t>
            </w:r>
            <w:r w:rsidRPr="00AB0DF9">
              <w:rPr>
                <w:rFonts w:cstheme="minorHAnsi"/>
                <w:b/>
                <w:bCs/>
                <w:color w:val="000000" w:themeColor="text1"/>
                <w:sz w:val="20"/>
                <w:szCs w:val="20"/>
              </w:rPr>
              <w:t>oktora programlarında ders yüklerini başarı ile tamamlayan ve yönetmelikte belirtilen dil şartını sağlayan öğrencilerin doktora yeterlilik sınavına girebilmesi için danışmanlarınca ilgili enstitü anabilim dalı başkanlığı kanalı</w:t>
            </w:r>
            <w:r w:rsidR="00887832">
              <w:rPr>
                <w:rFonts w:cstheme="minorHAnsi"/>
                <w:b/>
                <w:bCs/>
                <w:color w:val="000000" w:themeColor="text1"/>
                <w:sz w:val="20"/>
                <w:szCs w:val="20"/>
              </w:rPr>
              <w:t xml:space="preserve"> ile enstitüye bildirilmesi  (s</w:t>
            </w:r>
            <w:r w:rsidRPr="00AB0DF9">
              <w:rPr>
                <w:rFonts w:cstheme="minorHAnsi"/>
                <w:b/>
                <w:bCs/>
                <w:color w:val="000000" w:themeColor="text1"/>
                <w:sz w:val="20"/>
                <w:szCs w:val="20"/>
              </w:rPr>
              <w:t xml:space="preserve">on tarih aralık ayının ikinci haftası).                      </w:t>
            </w:r>
          </w:p>
        </w:tc>
      </w:tr>
      <w:tr w:rsidR="00B87C44" w:rsidRPr="00AB0DF9" w:rsidTr="001873CE">
        <w:trPr>
          <w:trHeight w:val="300"/>
        </w:trPr>
        <w:tc>
          <w:tcPr>
            <w:tcW w:w="89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Ocak</w:t>
            </w:r>
          </w:p>
        </w:tc>
        <w:tc>
          <w:tcPr>
            <w:tcW w:w="100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87C44" w:rsidRPr="00AB0DF9" w:rsidRDefault="00B26990" w:rsidP="00684666">
            <w:pPr>
              <w:jc w:val="both"/>
              <w:rPr>
                <w:rFonts w:cstheme="minorHAnsi"/>
                <w:b/>
                <w:bCs/>
                <w:color w:val="000000" w:themeColor="text1"/>
                <w:sz w:val="20"/>
                <w:szCs w:val="20"/>
              </w:rPr>
            </w:pPr>
            <w:r>
              <w:rPr>
                <w:rFonts w:cstheme="minorHAnsi"/>
                <w:b/>
                <w:bCs/>
                <w:color w:val="000000" w:themeColor="text1"/>
                <w:sz w:val="20"/>
                <w:szCs w:val="20"/>
              </w:rPr>
              <w:t>2024-2025</w:t>
            </w:r>
            <w:r w:rsidR="00B87C44" w:rsidRPr="00AB0DF9">
              <w:rPr>
                <w:rFonts w:cstheme="minorHAnsi"/>
                <w:b/>
                <w:bCs/>
                <w:color w:val="000000" w:themeColor="text1"/>
                <w:sz w:val="20"/>
                <w:szCs w:val="20"/>
              </w:rPr>
              <w:t xml:space="preserve"> eğitim öğretim yılı I. yarıyıl sonuna kadar tez savunma sınavına girmesi gereken öğrenciler için jüri atama formlarının enstitüye gönderil</w:t>
            </w:r>
            <w:r w:rsidR="00887832">
              <w:rPr>
                <w:rFonts w:cstheme="minorHAnsi"/>
                <w:b/>
                <w:bCs/>
                <w:color w:val="000000" w:themeColor="text1"/>
                <w:sz w:val="20"/>
                <w:szCs w:val="20"/>
              </w:rPr>
              <w:t>mesi. (s</w:t>
            </w:r>
            <w:r w:rsidR="00B87C44">
              <w:rPr>
                <w:rFonts w:cstheme="minorHAnsi"/>
                <w:b/>
                <w:bCs/>
                <w:color w:val="000000" w:themeColor="text1"/>
                <w:sz w:val="20"/>
                <w:szCs w:val="20"/>
              </w:rPr>
              <w:t>on tarih ocak ayının</w:t>
            </w:r>
            <w:r>
              <w:rPr>
                <w:rFonts w:cstheme="minorHAnsi"/>
                <w:b/>
                <w:bCs/>
                <w:color w:val="000000" w:themeColor="text1"/>
                <w:sz w:val="20"/>
                <w:szCs w:val="20"/>
              </w:rPr>
              <w:t xml:space="preserve"> son</w:t>
            </w:r>
            <w:r w:rsidR="00B87C44" w:rsidRPr="00AB0DF9">
              <w:rPr>
                <w:rFonts w:cstheme="minorHAnsi"/>
                <w:b/>
                <w:bCs/>
                <w:color w:val="000000" w:themeColor="text1"/>
                <w:sz w:val="20"/>
                <w:szCs w:val="20"/>
              </w:rPr>
              <w:t xml:space="preserve"> haftası). </w:t>
            </w:r>
          </w:p>
          <w:p w:rsidR="00B87C44" w:rsidRPr="00AB0DF9" w:rsidRDefault="00B87C44" w:rsidP="00684666">
            <w:pPr>
              <w:jc w:val="both"/>
              <w:rPr>
                <w:rFonts w:cstheme="minorHAnsi"/>
                <w:b/>
                <w:bCs/>
                <w:color w:val="000000" w:themeColor="text1"/>
                <w:sz w:val="20"/>
                <w:szCs w:val="20"/>
              </w:rPr>
            </w:pPr>
            <w:r w:rsidRPr="00AB0DF9">
              <w:rPr>
                <w:rFonts w:cstheme="minorHAnsi"/>
                <w:b/>
                <w:bCs/>
                <w:color w:val="000000" w:themeColor="text1"/>
                <w:sz w:val="20"/>
                <w:szCs w:val="20"/>
              </w:rPr>
              <w:t>Not: Bu tarihe kadar tez savunma sınavına girmek üzere talepte bulunulmaması halinde öğrenci takip eden döneme ders kaydı yaptıktan sonra tez savunma sınavına girmek üzere talepte bulunulabilecektir.</w:t>
            </w:r>
          </w:p>
        </w:tc>
      </w:tr>
      <w:tr w:rsidR="00B87C44" w:rsidRPr="00AB0DF9" w:rsidTr="001873CE">
        <w:trPr>
          <w:trHeight w:val="458"/>
        </w:trPr>
        <w:tc>
          <w:tcPr>
            <w:tcW w:w="896" w:type="dxa"/>
            <w:vMerge/>
            <w:tcBorders>
              <w:top w:val="nil"/>
              <w:left w:val="single" w:sz="4" w:space="0" w:color="000000"/>
              <w:bottom w:val="single" w:sz="4" w:space="0" w:color="000000"/>
              <w:right w:val="single" w:sz="4" w:space="0" w:color="000000"/>
            </w:tcBorders>
            <w:vAlign w:val="center"/>
            <w:hideMark/>
          </w:tcPr>
          <w:p w:rsidR="00B87C44" w:rsidRPr="00AB0DF9" w:rsidRDefault="00B87C44" w:rsidP="00684666">
            <w:pPr>
              <w:rPr>
                <w:rFonts w:cstheme="minorHAnsi"/>
                <w:b/>
                <w:bCs/>
                <w:color w:val="22313C"/>
                <w:sz w:val="20"/>
                <w:szCs w:val="20"/>
              </w:rPr>
            </w:pPr>
          </w:p>
        </w:tc>
        <w:tc>
          <w:tcPr>
            <w:tcW w:w="10020" w:type="dxa"/>
            <w:vMerge/>
            <w:tcBorders>
              <w:top w:val="nil"/>
              <w:left w:val="single" w:sz="4" w:space="0" w:color="000000"/>
              <w:bottom w:val="single" w:sz="4" w:space="0" w:color="000000"/>
              <w:right w:val="single" w:sz="4" w:space="0" w:color="000000"/>
            </w:tcBorders>
            <w:vAlign w:val="center"/>
            <w:hideMark/>
          </w:tcPr>
          <w:p w:rsidR="00B87C44" w:rsidRPr="00AB0DF9" w:rsidRDefault="00B87C44" w:rsidP="00684666">
            <w:pPr>
              <w:rPr>
                <w:rFonts w:cstheme="minorHAnsi"/>
                <w:b/>
                <w:bCs/>
                <w:color w:val="000000" w:themeColor="text1"/>
                <w:sz w:val="20"/>
                <w:szCs w:val="20"/>
              </w:rPr>
            </w:pPr>
          </w:p>
        </w:tc>
      </w:tr>
      <w:tr w:rsidR="00B87C44" w:rsidRPr="00AB0DF9" w:rsidTr="001873CE">
        <w:trPr>
          <w:trHeight w:val="606"/>
        </w:trPr>
        <w:tc>
          <w:tcPr>
            <w:tcW w:w="89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Ocak</w:t>
            </w:r>
          </w:p>
        </w:tc>
        <w:tc>
          <w:tcPr>
            <w:tcW w:w="10020" w:type="dxa"/>
            <w:tcBorders>
              <w:top w:val="nil"/>
              <w:left w:val="nil"/>
              <w:bottom w:val="nil"/>
              <w:right w:val="single" w:sz="4" w:space="0" w:color="000000"/>
            </w:tcBorders>
            <w:shd w:val="clear" w:color="000000" w:fill="FFFFFF"/>
            <w:vAlign w:val="center"/>
            <w:hideMark/>
          </w:tcPr>
          <w:p w:rsidR="00B87C44" w:rsidRPr="00AB0DF9" w:rsidRDefault="00B87C44" w:rsidP="00684666">
            <w:pPr>
              <w:jc w:val="both"/>
              <w:rPr>
                <w:rFonts w:cstheme="minorHAnsi"/>
                <w:b/>
                <w:bCs/>
                <w:color w:val="000000" w:themeColor="text1"/>
                <w:sz w:val="20"/>
                <w:szCs w:val="20"/>
              </w:rPr>
            </w:pPr>
            <w:r w:rsidRPr="00AB0DF9">
              <w:rPr>
                <w:rFonts w:cstheme="minorHAnsi"/>
                <w:b/>
                <w:bCs/>
                <w:color w:val="000000" w:themeColor="text1"/>
                <w:sz w:val="20"/>
                <w:szCs w:val="20"/>
              </w:rPr>
              <w:t>Lisansüstü programlarda iki dönem geçirmiş öğrenciler için tez danışmanı atama işlemlerinin yapılması ve tez önerileri formlarının</w:t>
            </w:r>
            <w:r>
              <w:rPr>
                <w:rFonts w:cstheme="minorHAnsi"/>
                <w:b/>
                <w:bCs/>
                <w:color w:val="000000" w:themeColor="text1"/>
                <w:sz w:val="20"/>
                <w:szCs w:val="20"/>
              </w:rPr>
              <w:t xml:space="preserve"> (doktora öğrencileri için tez konusunun)</w:t>
            </w:r>
            <w:r w:rsidRPr="00AB0DF9">
              <w:rPr>
                <w:rFonts w:cstheme="minorHAnsi"/>
                <w:b/>
                <w:bCs/>
                <w:color w:val="000000" w:themeColor="text1"/>
                <w:sz w:val="20"/>
                <w:szCs w:val="20"/>
              </w:rPr>
              <w:t xml:space="preserve"> ana bilim dalı başkanlıkla</w:t>
            </w:r>
            <w:r w:rsidR="00887832">
              <w:rPr>
                <w:rFonts w:cstheme="minorHAnsi"/>
                <w:b/>
                <w:bCs/>
                <w:color w:val="000000" w:themeColor="text1"/>
                <w:sz w:val="20"/>
                <w:szCs w:val="20"/>
              </w:rPr>
              <w:t>rınca enstitüye gönderilmesi. (s</w:t>
            </w:r>
            <w:r w:rsidRPr="00AB0DF9">
              <w:rPr>
                <w:rFonts w:cstheme="minorHAnsi"/>
                <w:b/>
                <w:bCs/>
                <w:color w:val="000000" w:themeColor="text1"/>
                <w:sz w:val="20"/>
                <w:szCs w:val="20"/>
              </w:rPr>
              <w:t>on tarih ocak ayının ikinci haftası).</w:t>
            </w:r>
          </w:p>
        </w:tc>
      </w:tr>
      <w:tr w:rsidR="00B87C44" w:rsidRPr="00AB0DF9" w:rsidTr="001873CE">
        <w:trPr>
          <w:trHeight w:val="56"/>
        </w:trPr>
        <w:tc>
          <w:tcPr>
            <w:tcW w:w="896" w:type="dxa"/>
            <w:vMerge/>
            <w:tcBorders>
              <w:top w:val="nil"/>
              <w:left w:val="single" w:sz="4" w:space="0" w:color="000000"/>
              <w:bottom w:val="single" w:sz="4" w:space="0" w:color="000000"/>
              <w:right w:val="single" w:sz="4" w:space="0" w:color="000000"/>
            </w:tcBorders>
            <w:vAlign w:val="center"/>
            <w:hideMark/>
          </w:tcPr>
          <w:p w:rsidR="00B87C44" w:rsidRPr="00AB0DF9" w:rsidRDefault="00B87C44" w:rsidP="00684666">
            <w:pPr>
              <w:rPr>
                <w:rFonts w:cstheme="minorHAnsi"/>
                <w:b/>
                <w:bCs/>
                <w:color w:val="22313C"/>
                <w:sz w:val="20"/>
                <w:szCs w:val="20"/>
              </w:rPr>
            </w:pPr>
          </w:p>
        </w:tc>
        <w:tc>
          <w:tcPr>
            <w:tcW w:w="10020" w:type="dxa"/>
            <w:tcBorders>
              <w:top w:val="nil"/>
              <w:left w:val="nil"/>
              <w:bottom w:val="single" w:sz="4" w:space="0" w:color="000000"/>
              <w:right w:val="single" w:sz="4" w:space="0" w:color="000000"/>
            </w:tcBorders>
            <w:shd w:val="clear" w:color="000000" w:fill="FFFFFF"/>
            <w:vAlign w:val="center"/>
            <w:hideMark/>
          </w:tcPr>
          <w:p w:rsidR="00B87C44" w:rsidRPr="00AB0DF9" w:rsidRDefault="00B87C44" w:rsidP="00684666">
            <w:pPr>
              <w:jc w:val="both"/>
              <w:rPr>
                <w:rFonts w:cstheme="minorHAnsi"/>
                <w:b/>
                <w:bCs/>
                <w:color w:val="000000" w:themeColor="text1"/>
                <w:sz w:val="20"/>
                <w:szCs w:val="20"/>
              </w:rPr>
            </w:pPr>
          </w:p>
        </w:tc>
      </w:tr>
      <w:tr w:rsidR="00B87C44" w:rsidRPr="00AB0DF9" w:rsidTr="001873CE">
        <w:trPr>
          <w:trHeight w:val="483"/>
        </w:trPr>
        <w:tc>
          <w:tcPr>
            <w:tcW w:w="896" w:type="dxa"/>
            <w:tcBorders>
              <w:top w:val="nil"/>
              <w:left w:val="single" w:sz="4" w:space="0" w:color="000000"/>
              <w:bottom w:val="single" w:sz="4" w:space="0" w:color="000000"/>
              <w:right w:val="single" w:sz="4" w:space="0" w:color="000000"/>
            </w:tcBorders>
            <w:vAlign w:val="center"/>
          </w:tcPr>
          <w:p w:rsidR="00B87C44" w:rsidRPr="00AB0DF9" w:rsidRDefault="00B87C44" w:rsidP="00684666">
            <w:pPr>
              <w:rPr>
                <w:rFonts w:cstheme="minorHAnsi"/>
                <w:b/>
                <w:bCs/>
                <w:color w:val="22313C"/>
                <w:sz w:val="20"/>
                <w:szCs w:val="20"/>
              </w:rPr>
            </w:pPr>
            <w:r w:rsidRPr="00AB0DF9">
              <w:rPr>
                <w:rFonts w:cstheme="minorHAnsi"/>
                <w:b/>
                <w:bCs/>
                <w:color w:val="22313C"/>
                <w:sz w:val="20"/>
                <w:szCs w:val="20"/>
              </w:rPr>
              <w:t>Ocak</w:t>
            </w:r>
          </w:p>
        </w:tc>
        <w:tc>
          <w:tcPr>
            <w:tcW w:w="10020" w:type="dxa"/>
            <w:tcBorders>
              <w:top w:val="nil"/>
              <w:left w:val="nil"/>
              <w:bottom w:val="single" w:sz="4" w:space="0" w:color="000000"/>
              <w:right w:val="single" w:sz="4" w:space="0" w:color="000000"/>
            </w:tcBorders>
            <w:shd w:val="clear" w:color="000000" w:fill="FFFFFF"/>
            <w:vAlign w:val="center"/>
          </w:tcPr>
          <w:p w:rsidR="00B87C44" w:rsidRPr="00AB0DF9" w:rsidRDefault="00B87C44" w:rsidP="00684666">
            <w:pPr>
              <w:jc w:val="both"/>
              <w:rPr>
                <w:rFonts w:cstheme="minorHAnsi"/>
                <w:b/>
                <w:bCs/>
                <w:color w:val="000000" w:themeColor="text1"/>
                <w:sz w:val="20"/>
                <w:szCs w:val="20"/>
              </w:rPr>
            </w:pPr>
            <w:r w:rsidRPr="00AB0DF9">
              <w:rPr>
                <w:rFonts w:cstheme="minorHAnsi"/>
                <w:b/>
                <w:bCs/>
                <w:color w:val="000000" w:themeColor="text1"/>
                <w:sz w:val="20"/>
                <w:szCs w:val="20"/>
              </w:rPr>
              <w:t xml:space="preserve">Ana bilim dallarında açılacak lisansüstü derslerin ilgili forma (F5) işlenerek enstitüye gönderilmesi. </w:t>
            </w:r>
          </w:p>
          <w:p w:rsidR="00B87C44" w:rsidRPr="00AB0DF9" w:rsidRDefault="00887832" w:rsidP="00684666">
            <w:pPr>
              <w:jc w:val="both"/>
              <w:rPr>
                <w:rFonts w:cstheme="minorHAnsi"/>
                <w:b/>
                <w:bCs/>
                <w:color w:val="000000" w:themeColor="text1"/>
                <w:sz w:val="20"/>
                <w:szCs w:val="20"/>
              </w:rPr>
            </w:pPr>
            <w:r>
              <w:rPr>
                <w:rFonts w:cstheme="minorHAnsi"/>
                <w:b/>
                <w:bCs/>
                <w:color w:val="000000" w:themeColor="text1"/>
                <w:sz w:val="20"/>
                <w:szCs w:val="20"/>
              </w:rPr>
              <w:t>(s</w:t>
            </w:r>
            <w:r w:rsidR="00B87C44">
              <w:rPr>
                <w:rFonts w:cstheme="minorHAnsi"/>
                <w:b/>
                <w:bCs/>
                <w:color w:val="000000" w:themeColor="text1"/>
                <w:sz w:val="20"/>
                <w:szCs w:val="20"/>
              </w:rPr>
              <w:t>on tarih ocak ayının üçüncü</w:t>
            </w:r>
            <w:r w:rsidR="00B87C44" w:rsidRPr="00AB0DF9">
              <w:rPr>
                <w:rFonts w:cstheme="minorHAnsi"/>
                <w:b/>
                <w:bCs/>
                <w:color w:val="000000" w:themeColor="text1"/>
                <w:sz w:val="20"/>
                <w:szCs w:val="20"/>
              </w:rPr>
              <w:t xml:space="preserve"> haftası).</w:t>
            </w:r>
          </w:p>
        </w:tc>
      </w:tr>
      <w:tr w:rsidR="00B87C44" w:rsidRPr="00AB0DF9" w:rsidTr="001873CE">
        <w:trPr>
          <w:trHeight w:val="483"/>
        </w:trPr>
        <w:tc>
          <w:tcPr>
            <w:tcW w:w="896" w:type="dxa"/>
            <w:tcBorders>
              <w:top w:val="nil"/>
              <w:left w:val="single" w:sz="4" w:space="0" w:color="000000"/>
              <w:bottom w:val="single" w:sz="4" w:space="0" w:color="000000"/>
              <w:right w:val="single" w:sz="4" w:space="0" w:color="000000"/>
            </w:tcBorders>
            <w:vAlign w:val="center"/>
          </w:tcPr>
          <w:p w:rsidR="00B87C44" w:rsidRPr="00AB0DF9" w:rsidRDefault="00B87C44" w:rsidP="00684666">
            <w:pPr>
              <w:rPr>
                <w:rFonts w:cstheme="minorHAnsi"/>
                <w:b/>
                <w:bCs/>
                <w:color w:val="22313C"/>
                <w:sz w:val="20"/>
                <w:szCs w:val="20"/>
              </w:rPr>
            </w:pPr>
            <w:r w:rsidRPr="00AB0DF9">
              <w:rPr>
                <w:rFonts w:cstheme="minorHAnsi"/>
                <w:b/>
                <w:bCs/>
                <w:color w:val="22313C"/>
                <w:sz w:val="20"/>
                <w:szCs w:val="20"/>
              </w:rPr>
              <w:t>Ocak</w:t>
            </w:r>
          </w:p>
        </w:tc>
        <w:tc>
          <w:tcPr>
            <w:tcW w:w="10020" w:type="dxa"/>
            <w:tcBorders>
              <w:top w:val="nil"/>
              <w:left w:val="nil"/>
              <w:bottom w:val="single" w:sz="4" w:space="0" w:color="000000"/>
              <w:right w:val="single" w:sz="4" w:space="0" w:color="000000"/>
            </w:tcBorders>
            <w:shd w:val="clear" w:color="000000" w:fill="FFFFFF"/>
            <w:vAlign w:val="center"/>
          </w:tcPr>
          <w:p w:rsidR="00B87C44" w:rsidRPr="00AB0DF9" w:rsidRDefault="00B87C44" w:rsidP="00684666">
            <w:pPr>
              <w:jc w:val="both"/>
              <w:rPr>
                <w:rFonts w:cstheme="minorHAnsi"/>
                <w:b/>
                <w:bCs/>
                <w:color w:val="000000" w:themeColor="text1"/>
                <w:sz w:val="20"/>
                <w:szCs w:val="20"/>
              </w:rPr>
            </w:pPr>
            <w:r>
              <w:rPr>
                <w:rFonts w:cstheme="minorHAnsi"/>
                <w:b/>
                <w:bCs/>
                <w:color w:val="000000" w:themeColor="text1"/>
                <w:sz w:val="20"/>
                <w:szCs w:val="20"/>
              </w:rPr>
              <w:t>D</w:t>
            </w:r>
            <w:r w:rsidRPr="00AB0DF9">
              <w:rPr>
                <w:rFonts w:cstheme="minorHAnsi"/>
                <w:b/>
                <w:bCs/>
                <w:color w:val="000000" w:themeColor="text1"/>
                <w:sz w:val="20"/>
                <w:szCs w:val="20"/>
              </w:rPr>
              <w:t>oktora programlarında ders yüklerini başarı ile tamamlayan ve yönetmelikte belirtilen dil şartını sağlayan öğrencilerin doktora yeterlilik sınavı birinci hakları ile daha önce yeterlilik sınavına girerek başarısız olan öğrencilerin yeterlilik sınavının yapılması (ocak ayı içinde)</w:t>
            </w:r>
          </w:p>
        </w:tc>
      </w:tr>
      <w:tr w:rsidR="00B87C44" w:rsidRPr="00AB0DF9" w:rsidTr="001873CE">
        <w:trPr>
          <w:trHeight w:val="483"/>
        </w:trPr>
        <w:tc>
          <w:tcPr>
            <w:tcW w:w="896" w:type="dxa"/>
            <w:tcBorders>
              <w:top w:val="nil"/>
              <w:left w:val="single" w:sz="4" w:space="0" w:color="000000"/>
              <w:bottom w:val="single" w:sz="4" w:space="0" w:color="000000"/>
              <w:right w:val="single" w:sz="4" w:space="0" w:color="000000"/>
            </w:tcBorders>
            <w:vAlign w:val="center"/>
          </w:tcPr>
          <w:p w:rsidR="00B87C44" w:rsidRPr="00AB0DF9" w:rsidRDefault="00B87C44" w:rsidP="00684666">
            <w:pPr>
              <w:rPr>
                <w:rFonts w:cstheme="minorHAnsi"/>
                <w:b/>
                <w:bCs/>
                <w:color w:val="22313C"/>
                <w:sz w:val="20"/>
                <w:szCs w:val="20"/>
              </w:rPr>
            </w:pPr>
            <w:r w:rsidRPr="00AB0DF9">
              <w:rPr>
                <w:rFonts w:cstheme="minorHAnsi"/>
                <w:b/>
                <w:bCs/>
                <w:color w:val="22313C"/>
                <w:sz w:val="20"/>
                <w:szCs w:val="20"/>
              </w:rPr>
              <w:t>Ocak</w:t>
            </w:r>
          </w:p>
        </w:tc>
        <w:tc>
          <w:tcPr>
            <w:tcW w:w="10020" w:type="dxa"/>
            <w:tcBorders>
              <w:top w:val="nil"/>
              <w:left w:val="nil"/>
              <w:bottom w:val="single" w:sz="4" w:space="0" w:color="000000"/>
              <w:right w:val="single" w:sz="4" w:space="0" w:color="000000"/>
            </w:tcBorders>
            <w:shd w:val="clear" w:color="000000" w:fill="FFFFFF"/>
            <w:vAlign w:val="center"/>
          </w:tcPr>
          <w:p w:rsidR="00B87C44" w:rsidRPr="00AB0DF9" w:rsidRDefault="00B87C44" w:rsidP="00684666">
            <w:pPr>
              <w:jc w:val="both"/>
              <w:rPr>
                <w:rFonts w:cstheme="minorHAnsi"/>
                <w:b/>
                <w:bCs/>
                <w:color w:val="000000" w:themeColor="text1"/>
                <w:sz w:val="20"/>
                <w:szCs w:val="20"/>
              </w:rPr>
            </w:pPr>
            <w:r w:rsidRPr="00AB0DF9">
              <w:rPr>
                <w:rFonts w:cstheme="minorHAnsi"/>
                <w:b/>
                <w:bCs/>
                <w:color w:val="000000" w:themeColor="text1"/>
                <w:sz w:val="20"/>
                <w:szCs w:val="20"/>
              </w:rPr>
              <w:t>Doktora Tez İzleme komitesi raporlarının enstitüye gönderilmesi</w:t>
            </w:r>
            <w:r w:rsidR="00887832">
              <w:rPr>
                <w:rFonts w:cstheme="minorHAnsi"/>
                <w:b/>
                <w:bCs/>
                <w:color w:val="000000" w:themeColor="text1"/>
                <w:sz w:val="20"/>
                <w:szCs w:val="20"/>
              </w:rPr>
              <w:t xml:space="preserve"> (s</w:t>
            </w:r>
            <w:r w:rsidRPr="00AB0DF9">
              <w:rPr>
                <w:rFonts w:cstheme="minorHAnsi"/>
                <w:b/>
                <w:bCs/>
                <w:color w:val="000000" w:themeColor="text1"/>
                <w:sz w:val="20"/>
                <w:szCs w:val="20"/>
              </w:rPr>
              <w:t>on tarih ocak ayının son haftası).</w:t>
            </w:r>
          </w:p>
        </w:tc>
      </w:tr>
      <w:tr w:rsidR="00B87C44" w:rsidRPr="00AB0DF9" w:rsidTr="001873CE">
        <w:trPr>
          <w:trHeight w:val="589"/>
        </w:trPr>
        <w:tc>
          <w:tcPr>
            <w:tcW w:w="896" w:type="dxa"/>
            <w:tcBorders>
              <w:top w:val="nil"/>
              <w:left w:val="single" w:sz="4" w:space="0" w:color="000000"/>
              <w:bottom w:val="nil"/>
              <w:right w:val="single" w:sz="4" w:space="0" w:color="000000"/>
            </w:tcBorders>
            <w:shd w:val="clear" w:color="000000" w:fill="FFFFFF"/>
            <w:vAlign w:val="center"/>
            <w:hideMark/>
          </w:tcPr>
          <w:p w:rsidR="00B87C44" w:rsidRPr="00AB0DF9" w:rsidRDefault="00B26990" w:rsidP="00684666">
            <w:pPr>
              <w:jc w:val="both"/>
              <w:rPr>
                <w:rFonts w:cstheme="minorHAnsi"/>
                <w:b/>
                <w:bCs/>
                <w:color w:val="22313C"/>
                <w:sz w:val="20"/>
                <w:szCs w:val="20"/>
              </w:rPr>
            </w:pPr>
            <w:r>
              <w:rPr>
                <w:rFonts w:cstheme="minorHAnsi"/>
                <w:b/>
                <w:bCs/>
                <w:color w:val="22313C"/>
                <w:sz w:val="20"/>
                <w:szCs w:val="20"/>
              </w:rPr>
              <w:t>Şubat</w:t>
            </w:r>
          </w:p>
        </w:tc>
        <w:tc>
          <w:tcPr>
            <w:tcW w:w="10020" w:type="dxa"/>
            <w:tcBorders>
              <w:top w:val="nil"/>
              <w:left w:val="nil"/>
              <w:bottom w:val="nil"/>
              <w:right w:val="single" w:sz="4" w:space="0" w:color="000000"/>
            </w:tcBorders>
            <w:shd w:val="clear" w:color="000000" w:fill="FFFFFF"/>
            <w:vAlign w:val="center"/>
            <w:hideMark/>
          </w:tcPr>
          <w:p w:rsidR="00B87C44" w:rsidRPr="00AB0DF9" w:rsidRDefault="00B87C44" w:rsidP="00B26990">
            <w:pPr>
              <w:jc w:val="both"/>
              <w:rPr>
                <w:rFonts w:cstheme="minorHAnsi"/>
                <w:b/>
                <w:bCs/>
                <w:color w:val="000000" w:themeColor="text1"/>
                <w:sz w:val="20"/>
                <w:szCs w:val="20"/>
              </w:rPr>
            </w:pPr>
            <w:r w:rsidRPr="00AB0DF9">
              <w:rPr>
                <w:rFonts w:cstheme="minorHAnsi"/>
                <w:b/>
                <w:bCs/>
                <w:color w:val="000000" w:themeColor="text1"/>
                <w:sz w:val="20"/>
                <w:szCs w:val="20"/>
              </w:rPr>
              <w:t>Azami öğretim süresi veya diğer nedenlerden dolayı ilişiği kesilecek olan öğrencilerin listesinin enstitüye gönderilmesi. (</w:t>
            </w:r>
            <w:r w:rsidR="00887832">
              <w:rPr>
                <w:rFonts w:cstheme="minorHAnsi"/>
                <w:b/>
                <w:bCs/>
                <w:color w:val="000000" w:themeColor="text1"/>
                <w:sz w:val="20"/>
                <w:szCs w:val="20"/>
              </w:rPr>
              <w:t>s</w:t>
            </w:r>
            <w:r w:rsidRPr="00AB0DF9">
              <w:rPr>
                <w:rFonts w:cstheme="minorHAnsi"/>
                <w:b/>
                <w:bCs/>
                <w:color w:val="000000" w:themeColor="text1"/>
                <w:sz w:val="20"/>
                <w:szCs w:val="20"/>
              </w:rPr>
              <w:t xml:space="preserve">on tarih </w:t>
            </w:r>
            <w:r w:rsidR="00B26990">
              <w:rPr>
                <w:rFonts w:cstheme="minorHAnsi"/>
                <w:b/>
                <w:bCs/>
                <w:color w:val="000000" w:themeColor="text1"/>
                <w:sz w:val="20"/>
                <w:szCs w:val="20"/>
              </w:rPr>
              <w:t>şubat</w:t>
            </w:r>
            <w:r w:rsidRPr="00AB0DF9">
              <w:rPr>
                <w:rFonts w:cstheme="minorHAnsi"/>
                <w:b/>
                <w:bCs/>
                <w:color w:val="000000" w:themeColor="text1"/>
                <w:sz w:val="20"/>
                <w:szCs w:val="20"/>
              </w:rPr>
              <w:t xml:space="preserve"> ayının</w:t>
            </w:r>
            <w:r w:rsidR="00B26990">
              <w:rPr>
                <w:rFonts w:cstheme="minorHAnsi"/>
                <w:b/>
                <w:bCs/>
                <w:color w:val="000000" w:themeColor="text1"/>
                <w:sz w:val="20"/>
                <w:szCs w:val="20"/>
              </w:rPr>
              <w:t xml:space="preserve"> ikinci</w:t>
            </w:r>
            <w:r w:rsidRPr="00AB0DF9">
              <w:rPr>
                <w:rFonts w:cstheme="minorHAnsi"/>
                <w:b/>
                <w:bCs/>
                <w:color w:val="000000" w:themeColor="text1"/>
                <w:sz w:val="20"/>
                <w:szCs w:val="20"/>
              </w:rPr>
              <w:t xml:space="preserve"> haftası).</w:t>
            </w:r>
          </w:p>
        </w:tc>
      </w:tr>
      <w:tr w:rsidR="00B87C44" w:rsidRPr="00AB0DF9" w:rsidTr="001873CE">
        <w:trPr>
          <w:trHeight w:val="600"/>
        </w:trPr>
        <w:tc>
          <w:tcPr>
            <w:tcW w:w="896" w:type="dxa"/>
            <w:tcBorders>
              <w:top w:val="single" w:sz="4" w:space="0" w:color="000000"/>
              <w:left w:val="single" w:sz="4" w:space="0" w:color="000000"/>
              <w:bottom w:val="single" w:sz="4" w:space="0" w:color="auto"/>
              <w:right w:val="single" w:sz="4" w:space="0" w:color="auto"/>
            </w:tcBorders>
            <w:shd w:val="clear" w:color="000000" w:fill="FFFFFF"/>
            <w:vAlign w:val="center"/>
            <w:hideMark/>
          </w:tcPr>
          <w:p w:rsidR="00B87C44" w:rsidRPr="00AB0DF9" w:rsidRDefault="00B26990" w:rsidP="00684666">
            <w:pPr>
              <w:jc w:val="both"/>
              <w:rPr>
                <w:rFonts w:cstheme="minorHAnsi"/>
                <w:b/>
                <w:bCs/>
                <w:color w:val="22313C"/>
                <w:sz w:val="20"/>
                <w:szCs w:val="20"/>
              </w:rPr>
            </w:pPr>
            <w:r>
              <w:rPr>
                <w:rFonts w:cstheme="minorHAnsi"/>
                <w:b/>
                <w:bCs/>
                <w:color w:val="22313C"/>
                <w:sz w:val="20"/>
                <w:szCs w:val="20"/>
              </w:rPr>
              <w:t>Mart</w:t>
            </w:r>
          </w:p>
        </w:tc>
        <w:tc>
          <w:tcPr>
            <w:tcW w:w="10020" w:type="dxa"/>
            <w:tcBorders>
              <w:top w:val="single" w:sz="4" w:space="0" w:color="000000"/>
              <w:left w:val="single" w:sz="4" w:space="0" w:color="auto"/>
              <w:bottom w:val="nil"/>
              <w:right w:val="single" w:sz="4" w:space="0" w:color="000000"/>
            </w:tcBorders>
            <w:shd w:val="clear" w:color="000000" w:fill="FFFFFF"/>
            <w:vAlign w:val="center"/>
            <w:hideMark/>
          </w:tcPr>
          <w:p w:rsidR="00B87C44" w:rsidRPr="00AB0DF9" w:rsidRDefault="00B87C44" w:rsidP="00684666">
            <w:pPr>
              <w:jc w:val="both"/>
              <w:rPr>
                <w:rFonts w:cstheme="minorHAnsi"/>
                <w:b/>
                <w:bCs/>
                <w:color w:val="000000" w:themeColor="text1"/>
                <w:sz w:val="20"/>
                <w:szCs w:val="20"/>
              </w:rPr>
            </w:pPr>
            <w:r>
              <w:rPr>
                <w:rFonts w:cstheme="minorHAnsi"/>
                <w:b/>
                <w:bCs/>
                <w:color w:val="000000" w:themeColor="text1"/>
                <w:sz w:val="20"/>
                <w:szCs w:val="20"/>
              </w:rPr>
              <w:t>202</w:t>
            </w:r>
            <w:r w:rsidR="00B26990">
              <w:rPr>
                <w:rFonts w:cstheme="minorHAnsi"/>
                <w:b/>
                <w:bCs/>
                <w:color w:val="000000" w:themeColor="text1"/>
                <w:sz w:val="20"/>
                <w:szCs w:val="20"/>
              </w:rPr>
              <w:t>4-2025</w:t>
            </w:r>
            <w:r w:rsidRPr="00AB0DF9">
              <w:rPr>
                <w:rFonts w:cstheme="minorHAnsi"/>
                <w:b/>
                <w:bCs/>
                <w:color w:val="000000" w:themeColor="text1"/>
                <w:sz w:val="20"/>
                <w:szCs w:val="20"/>
              </w:rPr>
              <w:t xml:space="preserve"> eğitim-öğretim yılı II. yarıyılında anabilim dallarında fiilen verilen lisansüstü derslerin ilgili forma (F6) işl</w:t>
            </w:r>
            <w:r>
              <w:rPr>
                <w:rFonts w:cstheme="minorHAnsi"/>
                <w:b/>
                <w:bCs/>
                <w:color w:val="000000" w:themeColor="text1"/>
                <w:sz w:val="20"/>
                <w:szCs w:val="20"/>
              </w:rPr>
              <w:t>enerek (dersi alan lisansüstü</w:t>
            </w:r>
            <w:r w:rsidRPr="00AB0DF9">
              <w:rPr>
                <w:rFonts w:cstheme="minorHAnsi"/>
                <w:b/>
                <w:bCs/>
                <w:color w:val="000000" w:themeColor="text1"/>
                <w:sz w:val="20"/>
                <w:szCs w:val="20"/>
              </w:rPr>
              <w:t xml:space="preserve"> öğrenci sayısı ile birlikte) enstitüye gönderilmesi. </w:t>
            </w:r>
          </w:p>
          <w:p w:rsidR="00B87C44" w:rsidRPr="00AB0DF9" w:rsidRDefault="00887832" w:rsidP="00B26990">
            <w:pPr>
              <w:jc w:val="both"/>
              <w:rPr>
                <w:rFonts w:cstheme="minorHAnsi"/>
                <w:b/>
                <w:bCs/>
                <w:color w:val="000000" w:themeColor="text1"/>
                <w:sz w:val="20"/>
                <w:szCs w:val="20"/>
              </w:rPr>
            </w:pPr>
            <w:r>
              <w:rPr>
                <w:rFonts w:cstheme="minorHAnsi"/>
                <w:b/>
                <w:bCs/>
                <w:color w:val="000000" w:themeColor="text1"/>
                <w:sz w:val="20"/>
                <w:szCs w:val="20"/>
              </w:rPr>
              <w:t>(s</w:t>
            </w:r>
            <w:r w:rsidR="00F27DA7">
              <w:rPr>
                <w:rFonts w:cstheme="minorHAnsi"/>
                <w:b/>
                <w:bCs/>
                <w:color w:val="000000" w:themeColor="text1"/>
                <w:sz w:val="20"/>
                <w:szCs w:val="20"/>
              </w:rPr>
              <w:t xml:space="preserve">on tarih </w:t>
            </w:r>
            <w:r w:rsidR="00B26990">
              <w:rPr>
                <w:rFonts w:cstheme="minorHAnsi"/>
                <w:b/>
                <w:bCs/>
                <w:color w:val="000000" w:themeColor="text1"/>
                <w:sz w:val="20"/>
                <w:szCs w:val="20"/>
              </w:rPr>
              <w:t>mart ayının üçüncü</w:t>
            </w:r>
            <w:r w:rsidR="00B87C44" w:rsidRPr="00AB0DF9">
              <w:rPr>
                <w:rFonts w:cstheme="minorHAnsi"/>
                <w:b/>
                <w:bCs/>
                <w:color w:val="000000" w:themeColor="text1"/>
                <w:sz w:val="20"/>
                <w:szCs w:val="20"/>
              </w:rPr>
              <w:t xml:space="preserve"> haftası).  </w:t>
            </w:r>
          </w:p>
        </w:tc>
      </w:tr>
      <w:tr w:rsidR="00B87C44" w:rsidRPr="00AB0DF9" w:rsidTr="001873CE">
        <w:trPr>
          <w:trHeight w:val="525"/>
        </w:trPr>
        <w:tc>
          <w:tcPr>
            <w:tcW w:w="896" w:type="dxa"/>
            <w:vMerge w:val="restart"/>
            <w:tcBorders>
              <w:top w:val="single" w:sz="4" w:space="0" w:color="auto"/>
              <w:left w:val="single" w:sz="4" w:space="0" w:color="000000"/>
              <w:bottom w:val="single" w:sz="4" w:space="0" w:color="000000"/>
              <w:right w:val="single" w:sz="4" w:space="0" w:color="auto"/>
            </w:tcBorders>
            <w:shd w:val="clear" w:color="000000" w:fill="FFFFFF"/>
            <w:vAlign w:val="center"/>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Mart</w:t>
            </w:r>
          </w:p>
        </w:tc>
        <w:tc>
          <w:tcPr>
            <w:tcW w:w="10020" w:type="dxa"/>
            <w:tcBorders>
              <w:top w:val="single" w:sz="4" w:space="0" w:color="000000"/>
              <w:left w:val="single" w:sz="4" w:space="0" w:color="auto"/>
              <w:bottom w:val="nil"/>
              <w:right w:val="single" w:sz="4" w:space="0" w:color="000000"/>
            </w:tcBorders>
            <w:shd w:val="clear" w:color="000000" w:fill="FFFFFF"/>
            <w:vAlign w:val="center"/>
          </w:tcPr>
          <w:p w:rsidR="00B87C44" w:rsidRPr="00AB0DF9" w:rsidRDefault="00B87C44" w:rsidP="00B26990">
            <w:pPr>
              <w:jc w:val="both"/>
              <w:rPr>
                <w:rFonts w:cstheme="minorHAnsi"/>
                <w:b/>
                <w:bCs/>
                <w:color w:val="000000" w:themeColor="text1"/>
                <w:sz w:val="20"/>
                <w:szCs w:val="20"/>
              </w:rPr>
            </w:pPr>
            <w:r>
              <w:rPr>
                <w:rFonts w:cstheme="minorHAnsi"/>
                <w:b/>
                <w:bCs/>
                <w:color w:val="000000" w:themeColor="text1"/>
                <w:sz w:val="20"/>
                <w:szCs w:val="20"/>
              </w:rPr>
              <w:t>Lisansüstü</w:t>
            </w:r>
            <w:r w:rsidRPr="00AB0DF9">
              <w:rPr>
                <w:rFonts w:cstheme="minorHAnsi"/>
                <w:b/>
                <w:bCs/>
                <w:color w:val="000000" w:themeColor="text1"/>
                <w:sz w:val="20"/>
                <w:szCs w:val="20"/>
              </w:rPr>
              <w:t xml:space="preserve"> programlarında başarısız olunan derslerin yerine sayılacak derslerin anabilim dalı başkanlıklarınca enstitüye gönderilmes</w:t>
            </w:r>
            <w:r w:rsidR="00887832">
              <w:rPr>
                <w:rFonts w:cstheme="minorHAnsi"/>
                <w:b/>
                <w:bCs/>
                <w:color w:val="000000" w:themeColor="text1"/>
                <w:sz w:val="20"/>
                <w:szCs w:val="20"/>
              </w:rPr>
              <w:t>i. (s</w:t>
            </w:r>
            <w:r>
              <w:rPr>
                <w:rFonts w:cstheme="minorHAnsi"/>
                <w:b/>
                <w:bCs/>
                <w:color w:val="000000" w:themeColor="text1"/>
                <w:sz w:val="20"/>
                <w:szCs w:val="20"/>
              </w:rPr>
              <w:t xml:space="preserve">on </w:t>
            </w:r>
            <w:r w:rsidR="00F27DA7">
              <w:rPr>
                <w:rFonts w:cstheme="minorHAnsi"/>
                <w:b/>
                <w:bCs/>
                <w:color w:val="000000" w:themeColor="text1"/>
                <w:sz w:val="20"/>
                <w:szCs w:val="20"/>
              </w:rPr>
              <w:t xml:space="preserve">tarih mart ayının </w:t>
            </w:r>
            <w:r w:rsidR="00B26990">
              <w:rPr>
                <w:rFonts w:cstheme="minorHAnsi"/>
                <w:b/>
                <w:bCs/>
                <w:color w:val="000000" w:themeColor="text1"/>
                <w:sz w:val="20"/>
                <w:szCs w:val="20"/>
              </w:rPr>
              <w:t>üçüncü</w:t>
            </w:r>
            <w:r w:rsidRPr="00AB0DF9">
              <w:rPr>
                <w:rFonts w:cstheme="minorHAnsi"/>
                <w:b/>
                <w:bCs/>
                <w:color w:val="000000" w:themeColor="text1"/>
                <w:sz w:val="20"/>
                <w:szCs w:val="20"/>
              </w:rPr>
              <w:t xml:space="preserve"> haftası).</w:t>
            </w:r>
          </w:p>
        </w:tc>
      </w:tr>
      <w:tr w:rsidR="00B87C44" w:rsidRPr="00AB0DF9" w:rsidTr="001873CE">
        <w:trPr>
          <w:trHeight w:val="56"/>
        </w:trPr>
        <w:tc>
          <w:tcPr>
            <w:tcW w:w="896" w:type="dxa"/>
            <w:vMerge/>
            <w:tcBorders>
              <w:top w:val="single" w:sz="4" w:space="0" w:color="000000"/>
              <w:left w:val="single" w:sz="4" w:space="0" w:color="000000"/>
              <w:bottom w:val="single" w:sz="4" w:space="0" w:color="000000"/>
              <w:right w:val="single" w:sz="4" w:space="0" w:color="auto"/>
            </w:tcBorders>
            <w:vAlign w:val="center"/>
            <w:hideMark/>
          </w:tcPr>
          <w:p w:rsidR="00B87C44" w:rsidRPr="00AB0DF9" w:rsidRDefault="00B87C44" w:rsidP="00684666">
            <w:pPr>
              <w:rPr>
                <w:rFonts w:cstheme="minorHAnsi"/>
                <w:b/>
                <w:bCs/>
                <w:color w:val="22313C"/>
                <w:sz w:val="20"/>
                <w:szCs w:val="20"/>
              </w:rPr>
            </w:pPr>
          </w:p>
        </w:tc>
        <w:tc>
          <w:tcPr>
            <w:tcW w:w="10020" w:type="dxa"/>
            <w:tcBorders>
              <w:top w:val="nil"/>
              <w:left w:val="single" w:sz="4" w:space="0" w:color="auto"/>
              <w:bottom w:val="single" w:sz="4" w:space="0" w:color="000000"/>
              <w:right w:val="single" w:sz="4" w:space="0" w:color="000000"/>
            </w:tcBorders>
            <w:shd w:val="clear" w:color="000000" w:fill="FFFFFF"/>
            <w:vAlign w:val="center"/>
            <w:hideMark/>
          </w:tcPr>
          <w:p w:rsidR="00B87C44" w:rsidRPr="00AB0DF9" w:rsidRDefault="00B87C44" w:rsidP="00684666">
            <w:pPr>
              <w:jc w:val="both"/>
              <w:rPr>
                <w:rFonts w:cstheme="minorHAnsi"/>
                <w:b/>
                <w:bCs/>
                <w:color w:val="000000" w:themeColor="text1"/>
                <w:sz w:val="20"/>
                <w:szCs w:val="20"/>
              </w:rPr>
            </w:pPr>
          </w:p>
        </w:tc>
      </w:tr>
      <w:tr w:rsidR="00B87C44" w:rsidRPr="00AB0DF9" w:rsidTr="001873CE">
        <w:trPr>
          <w:trHeight w:val="808"/>
        </w:trPr>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Nisan</w:t>
            </w:r>
          </w:p>
        </w:tc>
        <w:tc>
          <w:tcPr>
            <w:tcW w:w="10020" w:type="dxa"/>
            <w:tcBorders>
              <w:top w:val="single" w:sz="4" w:space="0" w:color="auto"/>
              <w:left w:val="nil"/>
              <w:bottom w:val="single" w:sz="4" w:space="0" w:color="auto"/>
              <w:right w:val="single" w:sz="4" w:space="0" w:color="auto"/>
            </w:tcBorders>
            <w:shd w:val="clear" w:color="000000" w:fill="FFFFFF"/>
            <w:vAlign w:val="center"/>
          </w:tcPr>
          <w:p w:rsidR="00B87C44" w:rsidRPr="00AB0DF9" w:rsidRDefault="00B26990" w:rsidP="00684666">
            <w:pPr>
              <w:jc w:val="both"/>
              <w:rPr>
                <w:rFonts w:cstheme="minorHAnsi"/>
                <w:b/>
                <w:bCs/>
                <w:color w:val="000000" w:themeColor="text1"/>
                <w:sz w:val="20"/>
                <w:szCs w:val="20"/>
              </w:rPr>
            </w:pPr>
            <w:r>
              <w:rPr>
                <w:rFonts w:cstheme="minorHAnsi"/>
                <w:b/>
                <w:bCs/>
                <w:color w:val="000000" w:themeColor="text1"/>
                <w:sz w:val="20"/>
                <w:szCs w:val="20"/>
              </w:rPr>
              <w:t>2025-2026</w:t>
            </w:r>
            <w:r w:rsidR="00B87C44" w:rsidRPr="00AB0DF9">
              <w:rPr>
                <w:rFonts w:cstheme="minorHAnsi"/>
                <w:b/>
                <w:bCs/>
                <w:color w:val="000000" w:themeColor="text1"/>
                <w:sz w:val="20"/>
                <w:szCs w:val="20"/>
              </w:rPr>
              <w:t xml:space="preserve"> eğitim- öğretim yılı I. yarıyıl enstitü ana bilim dalları için önerilecek tezli, tezsiz, tezsiz uzaktan yüksek lisans ve doktora programları ile yatay geçiş yoluyla kabul edilecek öğrenci kontenjanlarının enstitüye gönderilmesi. </w:t>
            </w:r>
          </w:p>
          <w:p w:rsidR="00B87C44" w:rsidRPr="00AB0DF9" w:rsidRDefault="00887832" w:rsidP="00684666">
            <w:pPr>
              <w:jc w:val="both"/>
              <w:rPr>
                <w:rFonts w:cstheme="minorHAnsi"/>
                <w:b/>
                <w:bCs/>
                <w:color w:val="000000" w:themeColor="text1"/>
                <w:sz w:val="20"/>
                <w:szCs w:val="20"/>
              </w:rPr>
            </w:pPr>
            <w:r>
              <w:rPr>
                <w:rFonts w:cstheme="minorHAnsi"/>
                <w:b/>
                <w:bCs/>
                <w:color w:val="000000" w:themeColor="text1"/>
                <w:sz w:val="20"/>
                <w:szCs w:val="20"/>
              </w:rPr>
              <w:t>(s</w:t>
            </w:r>
            <w:r w:rsidR="00B87C44" w:rsidRPr="00AB0DF9">
              <w:rPr>
                <w:rFonts w:cstheme="minorHAnsi"/>
                <w:b/>
                <w:bCs/>
                <w:color w:val="000000" w:themeColor="text1"/>
                <w:sz w:val="20"/>
                <w:szCs w:val="20"/>
              </w:rPr>
              <w:t>on tarih n</w:t>
            </w:r>
            <w:r w:rsidR="00F27DA7">
              <w:rPr>
                <w:rFonts w:cstheme="minorHAnsi"/>
                <w:b/>
                <w:bCs/>
                <w:color w:val="000000" w:themeColor="text1"/>
                <w:sz w:val="20"/>
                <w:szCs w:val="20"/>
              </w:rPr>
              <w:t>isan ayının ü</w:t>
            </w:r>
            <w:r w:rsidR="00B87C44">
              <w:rPr>
                <w:rFonts w:cstheme="minorHAnsi"/>
                <w:b/>
                <w:bCs/>
                <w:color w:val="000000" w:themeColor="text1"/>
                <w:sz w:val="20"/>
                <w:szCs w:val="20"/>
              </w:rPr>
              <w:t>çüncü</w:t>
            </w:r>
            <w:r w:rsidR="00B87C44" w:rsidRPr="00AB0DF9">
              <w:rPr>
                <w:rFonts w:cstheme="minorHAnsi"/>
                <w:b/>
                <w:bCs/>
                <w:color w:val="000000" w:themeColor="text1"/>
                <w:sz w:val="20"/>
                <w:szCs w:val="20"/>
              </w:rPr>
              <w:t xml:space="preserve"> haftası).</w:t>
            </w:r>
          </w:p>
        </w:tc>
      </w:tr>
      <w:tr w:rsidR="00B87C44" w:rsidRPr="00AB0DF9" w:rsidTr="001873CE">
        <w:trPr>
          <w:trHeight w:val="439"/>
        </w:trPr>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Nisan</w:t>
            </w:r>
          </w:p>
        </w:tc>
        <w:tc>
          <w:tcPr>
            <w:tcW w:w="10020" w:type="dxa"/>
            <w:tcBorders>
              <w:top w:val="single" w:sz="4" w:space="0" w:color="auto"/>
              <w:left w:val="nil"/>
              <w:bottom w:val="single" w:sz="4" w:space="0" w:color="auto"/>
              <w:right w:val="single" w:sz="4" w:space="0" w:color="auto"/>
            </w:tcBorders>
            <w:shd w:val="clear" w:color="000000" w:fill="FFFFFF"/>
            <w:vAlign w:val="center"/>
          </w:tcPr>
          <w:p w:rsidR="00B87C44" w:rsidRPr="00AB0DF9" w:rsidRDefault="00C50069" w:rsidP="00684666">
            <w:pPr>
              <w:jc w:val="both"/>
              <w:rPr>
                <w:rFonts w:cstheme="minorHAnsi"/>
                <w:b/>
                <w:bCs/>
                <w:color w:val="000000" w:themeColor="text1"/>
                <w:sz w:val="20"/>
                <w:szCs w:val="20"/>
              </w:rPr>
            </w:pPr>
            <w:proofErr w:type="gramStart"/>
            <w:r>
              <w:rPr>
                <w:rFonts w:cstheme="minorHAnsi"/>
                <w:b/>
                <w:bCs/>
                <w:color w:val="000000" w:themeColor="text1"/>
                <w:sz w:val="20"/>
                <w:szCs w:val="20"/>
              </w:rPr>
              <w:t xml:space="preserve">Yeni </w:t>
            </w:r>
            <w:r w:rsidR="00B87C44" w:rsidRPr="00AB0DF9">
              <w:rPr>
                <w:rFonts w:cstheme="minorHAnsi"/>
                <w:b/>
                <w:bCs/>
                <w:color w:val="000000" w:themeColor="text1"/>
                <w:sz w:val="20"/>
                <w:szCs w:val="20"/>
              </w:rPr>
              <w:t>ders önerile</w:t>
            </w:r>
            <w:r w:rsidR="00887832">
              <w:rPr>
                <w:rFonts w:cstheme="minorHAnsi"/>
                <w:b/>
                <w:bCs/>
                <w:color w:val="000000" w:themeColor="text1"/>
                <w:sz w:val="20"/>
                <w:szCs w:val="20"/>
              </w:rPr>
              <w:t xml:space="preserve">rinin enstitüye gönderilmesi. </w:t>
            </w:r>
            <w:proofErr w:type="gramEnd"/>
            <w:r w:rsidR="00887832">
              <w:rPr>
                <w:rFonts w:cstheme="minorHAnsi"/>
                <w:b/>
                <w:bCs/>
                <w:color w:val="000000" w:themeColor="text1"/>
                <w:sz w:val="20"/>
                <w:szCs w:val="20"/>
              </w:rPr>
              <w:t>(s</w:t>
            </w:r>
            <w:r w:rsidR="00B87C44" w:rsidRPr="00AB0DF9">
              <w:rPr>
                <w:rFonts w:cstheme="minorHAnsi"/>
                <w:b/>
                <w:bCs/>
                <w:color w:val="000000" w:themeColor="text1"/>
                <w:sz w:val="20"/>
                <w:szCs w:val="20"/>
              </w:rPr>
              <w:t>on tarih nisan ayının son haftası).</w:t>
            </w:r>
          </w:p>
        </w:tc>
      </w:tr>
      <w:tr w:rsidR="00B87C44" w:rsidRPr="00AB0DF9" w:rsidTr="001873CE">
        <w:trPr>
          <w:trHeight w:val="600"/>
        </w:trPr>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Mayıs</w:t>
            </w:r>
          </w:p>
        </w:tc>
        <w:tc>
          <w:tcPr>
            <w:tcW w:w="10020" w:type="dxa"/>
            <w:tcBorders>
              <w:top w:val="single" w:sz="4" w:space="0" w:color="auto"/>
              <w:left w:val="nil"/>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000000" w:themeColor="text1"/>
                <w:sz w:val="20"/>
                <w:szCs w:val="20"/>
              </w:rPr>
            </w:pPr>
            <w:r>
              <w:rPr>
                <w:rFonts w:cstheme="minorHAnsi"/>
                <w:b/>
                <w:bCs/>
                <w:color w:val="000000" w:themeColor="text1"/>
                <w:sz w:val="20"/>
                <w:szCs w:val="20"/>
              </w:rPr>
              <w:t>D</w:t>
            </w:r>
            <w:r w:rsidRPr="00AB0DF9">
              <w:rPr>
                <w:rFonts w:cstheme="minorHAnsi"/>
                <w:b/>
                <w:bCs/>
                <w:color w:val="000000" w:themeColor="text1"/>
                <w:sz w:val="20"/>
                <w:szCs w:val="20"/>
              </w:rPr>
              <w:t>oktora programlarında ders yüklerini başarı ile tamamlayan ve yönetmelikte belirtilen dil şartını sağlayan öğrencilerin doktora yeterlilik sınavına girebilmesi için danışmanlarınca ilgili enstitü anabilim dalı başkanlığı kanalı</w:t>
            </w:r>
            <w:r w:rsidR="00887832">
              <w:rPr>
                <w:rFonts w:cstheme="minorHAnsi"/>
                <w:b/>
                <w:bCs/>
                <w:color w:val="000000" w:themeColor="text1"/>
                <w:sz w:val="20"/>
                <w:szCs w:val="20"/>
              </w:rPr>
              <w:t xml:space="preserve"> ile enstitüye bildirilmesi ( s</w:t>
            </w:r>
            <w:r w:rsidRPr="00AB0DF9">
              <w:rPr>
                <w:rFonts w:cstheme="minorHAnsi"/>
                <w:b/>
                <w:bCs/>
                <w:color w:val="000000" w:themeColor="text1"/>
                <w:sz w:val="20"/>
                <w:szCs w:val="20"/>
              </w:rPr>
              <w:t>on tarih mayıs aynın ikinci haftası)</w:t>
            </w:r>
          </w:p>
        </w:tc>
      </w:tr>
      <w:tr w:rsidR="00B87C44" w:rsidRPr="00AB0DF9" w:rsidTr="001873CE">
        <w:trPr>
          <w:trHeight w:val="600"/>
        </w:trPr>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Haziran</w:t>
            </w:r>
          </w:p>
        </w:tc>
        <w:tc>
          <w:tcPr>
            <w:tcW w:w="10020" w:type="dxa"/>
            <w:tcBorders>
              <w:top w:val="single" w:sz="4" w:space="0" w:color="auto"/>
              <w:left w:val="nil"/>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000000" w:themeColor="text1"/>
                <w:sz w:val="20"/>
                <w:szCs w:val="20"/>
              </w:rPr>
            </w:pPr>
            <w:r>
              <w:rPr>
                <w:rFonts w:cstheme="minorHAnsi"/>
                <w:b/>
                <w:bCs/>
                <w:color w:val="000000" w:themeColor="text1"/>
                <w:sz w:val="20"/>
                <w:szCs w:val="20"/>
              </w:rPr>
              <w:t>D</w:t>
            </w:r>
            <w:r w:rsidRPr="00AB0DF9">
              <w:rPr>
                <w:rFonts w:cstheme="minorHAnsi"/>
                <w:b/>
                <w:bCs/>
                <w:color w:val="000000" w:themeColor="text1"/>
                <w:sz w:val="20"/>
                <w:szCs w:val="20"/>
              </w:rPr>
              <w:t>oktora programlarında ders yüklerini başarı ile tamamlayan ve yönetmelikte belirtilen dil şartını sağlayan öğrencilerin doktora yeterlilik sınavı birinci hakları ile daha önce yeterlilik sınavına girer</w:t>
            </w:r>
            <w:r>
              <w:rPr>
                <w:rFonts w:cstheme="minorHAnsi"/>
                <w:b/>
                <w:bCs/>
                <w:color w:val="000000" w:themeColor="text1"/>
                <w:sz w:val="20"/>
                <w:szCs w:val="20"/>
              </w:rPr>
              <w:t xml:space="preserve">ek başarısız olan öğrencilerin </w:t>
            </w:r>
            <w:r w:rsidRPr="00AB0DF9">
              <w:rPr>
                <w:rFonts w:cstheme="minorHAnsi"/>
                <w:b/>
                <w:bCs/>
                <w:color w:val="000000" w:themeColor="text1"/>
                <w:sz w:val="20"/>
                <w:szCs w:val="20"/>
              </w:rPr>
              <w:t xml:space="preserve">yeterlilik sınavının yapılması </w:t>
            </w:r>
            <w:r w:rsidR="00F27DA7">
              <w:rPr>
                <w:rFonts w:cstheme="minorHAnsi"/>
                <w:b/>
                <w:bCs/>
                <w:color w:val="000000" w:themeColor="text1"/>
                <w:sz w:val="20"/>
                <w:szCs w:val="20"/>
              </w:rPr>
              <w:t>(h</w:t>
            </w:r>
            <w:r w:rsidRPr="00AB0DF9">
              <w:rPr>
                <w:rFonts w:cstheme="minorHAnsi"/>
                <w:b/>
                <w:bCs/>
                <w:color w:val="000000" w:themeColor="text1"/>
                <w:sz w:val="20"/>
                <w:szCs w:val="20"/>
              </w:rPr>
              <w:t>aziran ayı içinde)</w:t>
            </w:r>
          </w:p>
        </w:tc>
      </w:tr>
      <w:tr w:rsidR="00B87C44" w:rsidRPr="00AB0DF9" w:rsidTr="001873CE">
        <w:trPr>
          <w:trHeight w:val="469"/>
        </w:trPr>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Haziran</w:t>
            </w:r>
          </w:p>
        </w:tc>
        <w:tc>
          <w:tcPr>
            <w:tcW w:w="10020" w:type="dxa"/>
            <w:tcBorders>
              <w:top w:val="single" w:sz="4" w:space="0" w:color="auto"/>
              <w:left w:val="nil"/>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000000" w:themeColor="text1"/>
                <w:sz w:val="20"/>
                <w:szCs w:val="20"/>
              </w:rPr>
            </w:pPr>
            <w:r w:rsidRPr="00AB0DF9">
              <w:rPr>
                <w:rFonts w:cstheme="minorHAnsi"/>
                <w:b/>
                <w:bCs/>
                <w:color w:val="000000" w:themeColor="text1"/>
                <w:sz w:val="20"/>
                <w:szCs w:val="20"/>
              </w:rPr>
              <w:t>Doktora Tez İzleme komitesi raporl</w:t>
            </w:r>
            <w:r w:rsidR="00887832">
              <w:rPr>
                <w:rFonts w:cstheme="minorHAnsi"/>
                <w:b/>
                <w:bCs/>
                <w:color w:val="000000" w:themeColor="text1"/>
                <w:sz w:val="20"/>
                <w:szCs w:val="20"/>
              </w:rPr>
              <w:t>arının enstitüye gönderilmesi (s</w:t>
            </w:r>
            <w:r w:rsidRPr="00AB0DF9">
              <w:rPr>
                <w:rFonts w:cstheme="minorHAnsi"/>
                <w:b/>
                <w:bCs/>
                <w:color w:val="000000" w:themeColor="text1"/>
                <w:sz w:val="20"/>
                <w:szCs w:val="20"/>
              </w:rPr>
              <w:t>on tarih haziran ayının son haftası).</w:t>
            </w:r>
          </w:p>
        </w:tc>
      </w:tr>
      <w:tr w:rsidR="00B87C44" w:rsidRPr="00AB0DF9" w:rsidTr="001873CE">
        <w:trPr>
          <w:trHeight w:val="1098"/>
        </w:trPr>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22313C"/>
                <w:sz w:val="20"/>
                <w:szCs w:val="20"/>
              </w:rPr>
            </w:pPr>
            <w:r>
              <w:rPr>
                <w:rFonts w:cstheme="minorHAnsi"/>
                <w:b/>
                <w:bCs/>
                <w:color w:val="22313C"/>
                <w:sz w:val="20"/>
                <w:szCs w:val="20"/>
              </w:rPr>
              <w:t>Temmuz</w:t>
            </w:r>
          </w:p>
        </w:tc>
        <w:tc>
          <w:tcPr>
            <w:tcW w:w="10020" w:type="dxa"/>
            <w:tcBorders>
              <w:top w:val="single" w:sz="4" w:space="0" w:color="auto"/>
              <w:left w:val="nil"/>
              <w:bottom w:val="single" w:sz="4" w:space="0" w:color="auto"/>
              <w:right w:val="single" w:sz="4" w:space="0" w:color="auto"/>
            </w:tcBorders>
            <w:shd w:val="clear" w:color="000000" w:fill="FFFFFF"/>
            <w:vAlign w:val="center"/>
          </w:tcPr>
          <w:p w:rsidR="00B87C44" w:rsidRPr="00AB0DF9" w:rsidRDefault="0070369E" w:rsidP="00684666">
            <w:pPr>
              <w:jc w:val="both"/>
              <w:rPr>
                <w:rFonts w:cstheme="minorHAnsi"/>
                <w:b/>
                <w:bCs/>
                <w:color w:val="000000" w:themeColor="text1"/>
                <w:sz w:val="20"/>
                <w:szCs w:val="20"/>
              </w:rPr>
            </w:pPr>
            <w:r>
              <w:rPr>
                <w:rFonts w:cstheme="minorHAnsi"/>
                <w:b/>
                <w:bCs/>
                <w:color w:val="000000" w:themeColor="text1"/>
                <w:sz w:val="20"/>
                <w:szCs w:val="20"/>
              </w:rPr>
              <w:t>2024-2025</w:t>
            </w:r>
            <w:r w:rsidR="00B87C44" w:rsidRPr="00AB0DF9">
              <w:rPr>
                <w:rFonts w:cstheme="minorHAnsi"/>
                <w:b/>
                <w:bCs/>
                <w:color w:val="000000" w:themeColor="text1"/>
                <w:sz w:val="20"/>
                <w:szCs w:val="20"/>
              </w:rPr>
              <w:t xml:space="preserve"> eğitim öğretim yılı II. yarıyıl sonuna kadar tez savunma sınavına girmesi gereken öğrenciler için jüri atama formlarının enstitüye </w:t>
            </w:r>
            <w:r w:rsidR="00887832">
              <w:rPr>
                <w:rFonts w:cstheme="minorHAnsi"/>
                <w:b/>
                <w:bCs/>
                <w:color w:val="000000" w:themeColor="text1"/>
                <w:sz w:val="20"/>
                <w:szCs w:val="20"/>
              </w:rPr>
              <w:t>gönderilmesi. (s</w:t>
            </w:r>
            <w:r w:rsidR="00F27DA7">
              <w:rPr>
                <w:rFonts w:cstheme="minorHAnsi"/>
                <w:b/>
                <w:bCs/>
                <w:color w:val="000000" w:themeColor="text1"/>
                <w:sz w:val="20"/>
                <w:szCs w:val="20"/>
              </w:rPr>
              <w:t>on tarih t</w:t>
            </w:r>
            <w:r w:rsidR="00B87C44">
              <w:rPr>
                <w:rFonts w:cstheme="minorHAnsi"/>
                <w:b/>
                <w:bCs/>
                <w:color w:val="000000" w:themeColor="text1"/>
                <w:sz w:val="20"/>
                <w:szCs w:val="20"/>
              </w:rPr>
              <w:t xml:space="preserve">emmuz </w:t>
            </w:r>
            <w:r w:rsidR="00B87C44" w:rsidRPr="00AB0DF9">
              <w:rPr>
                <w:rFonts w:cstheme="minorHAnsi"/>
                <w:b/>
                <w:bCs/>
                <w:color w:val="000000" w:themeColor="text1"/>
                <w:sz w:val="20"/>
                <w:szCs w:val="20"/>
              </w:rPr>
              <w:t>ayının</w:t>
            </w:r>
            <w:r>
              <w:rPr>
                <w:rFonts w:cstheme="minorHAnsi"/>
                <w:b/>
                <w:bCs/>
                <w:color w:val="000000" w:themeColor="text1"/>
                <w:sz w:val="20"/>
                <w:szCs w:val="20"/>
              </w:rPr>
              <w:t xml:space="preserve"> </w:t>
            </w:r>
            <w:bookmarkStart w:id="0" w:name="_GoBack"/>
            <w:bookmarkEnd w:id="0"/>
            <w:r>
              <w:rPr>
                <w:rFonts w:cstheme="minorHAnsi"/>
                <w:b/>
                <w:bCs/>
                <w:color w:val="000000" w:themeColor="text1"/>
                <w:sz w:val="20"/>
                <w:szCs w:val="20"/>
              </w:rPr>
              <w:t>ikinci</w:t>
            </w:r>
            <w:r w:rsidR="00B87C44" w:rsidRPr="00AB0DF9">
              <w:rPr>
                <w:rFonts w:cstheme="minorHAnsi"/>
                <w:b/>
                <w:bCs/>
                <w:color w:val="000000" w:themeColor="text1"/>
                <w:sz w:val="20"/>
                <w:szCs w:val="20"/>
              </w:rPr>
              <w:t xml:space="preserve"> haftası). </w:t>
            </w:r>
          </w:p>
          <w:p w:rsidR="00B87C44" w:rsidRPr="00AB0DF9" w:rsidRDefault="00B87C44" w:rsidP="00684666">
            <w:pPr>
              <w:jc w:val="both"/>
              <w:rPr>
                <w:rFonts w:cstheme="minorHAnsi"/>
                <w:b/>
                <w:bCs/>
                <w:color w:val="000000" w:themeColor="text1"/>
                <w:sz w:val="20"/>
                <w:szCs w:val="20"/>
              </w:rPr>
            </w:pPr>
            <w:r w:rsidRPr="00AB0DF9">
              <w:rPr>
                <w:rFonts w:cstheme="minorHAnsi"/>
                <w:b/>
                <w:bCs/>
                <w:color w:val="000000" w:themeColor="text1"/>
                <w:sz w:val="20"/>
                <w:szCs w:val="20"/>
              </w:rPr>
              <w:t>Not: Bu tarihe kadar tez savunma sınavına girmek üzere talepte bulunulmaması halinde öğrenci takip eden döneme ders kaydı yaptıktan sonra tez savunma sınavına girmek üzere talepte bulunulabilecektir.</w:t>
            </w:r>
          </w:p>
        </w:tc>
      </w:tr>
      <w:tr w:rsidR="00B87C44" w:rsidRPr="00AB0DF9" w:rsidTr="001873CE">
        <w:trPr>
          <w:trHeight w:val="600"/>
        </w:trPr>
        <w:tc>
          <w:tcPr>
            <w:tcW w:w="8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7C44" w:rsidRPr="00AB0DF9" w:rsidRDefault="00B87C44" w:rsidP="00684666">
            <w:pPr>
              <w:jc w:val="both"/>
              <w:rPr>
                <w:rFonts w:cstheme="minorHAnsi"/>
                <w:b/>
                <w:bCs/>
                <w:color w:val="22313C"/>
                <w:sz w:val="20"/>
                <w:szCs w:val="20"/>
              </w:rPr>
            </w:pPr>
            <w:r>
              <w:rPr>
                <w:rFonts w:cstheme="minorHAnsi"/>
                <w:b/>
                <w:bCs/>
                <w:color w:val="22313C"/>
                <w:sz w:val="20"/>
                <w:szCs w:val="20"/>
              </w:rPr>
              <w:lastRenderedPageBreak/>
              <w:t>Temmuz</w:t>
            </w:r>
          </w:p>
        </w:tc>
        <w:tc>
          <w:tcPr>
            <w:tcW w:w="10020" w:type="dxa"/>
            <w:tcBorders>
              <w:top w:val="single" w:sz="4" w:space="0" w:color="auto"/>
              <w:left w:val="nil"/>
              <w:bottom w:val="single" w:sz="4" w:space="0" w:color="auto"/>
              <w:right w:val="single" w:sz="4" w:space="0" w:color="auto"/>
            </w:tcBorders>
            <w:shd w:val="clear" w:color="000000" w:fill="FFFFFF"/>
            <w:vAlign w:val="center"/>
            <w:hideMark/>
          </w:tcPr>
          <w:p w:rsidR="00B87C44" w:rsidRPr="00AB0DF9" w:rsidRDefault="00B87C44" w:rsidP="00684666">
            <w:pPr>
              <w:jc w:val="both"/>
              <w:rPr>
                <w:rFonts w:cstheme="minorHAnsi"/>
                <w:b/>
                <w:bCs/>
                <w:color w:val="000000" w:themeColor="text1"/>
                <w:sz w:val="20"/>
                <w:szCs w:val="20"/>
              </w:rPr>
            </w:pPr>
            <w:r w:rsidRPr="00AB0DF9">
              <w:rPr>
                <w:rFonts w:cstheme="minorHAnsi"/>
                <w:b/>
                <w:bCs/>
                <w:color w:val="000000" w:themeColor="text1"/>
                <w:sz w:val="20"/>
                <w:szCs w:val="20"/>
              </w:rPr>
              <w:t xml:space="preserve">Azami öğretim süresi veya diğer nedenlerden dolayı ilişiği kesilecek olan öğrencilerin listesinin enstitüye gönderilmesi. </w:t>
            </w:r>
            <w:r w:rsidR="00F27DA7">
              <w:rPr>
                <w:rFonts w:cstheme="minorHAnsi"/>
                <w:b/>
                <w:bCs/>
                <w:color w:val="000000" w:themeColor="text1"/>
                <w:sz w:val="20"/>
                <w:szCs w:val="20"/>
              </w:rPr>
              <w:t>( temmuz ayının ikinci</w:t>
            </w:r>
            <w:r w:rsidRPr="00AB0DF9">
              <w:rPr>
                <w:rFonts w:cstheme="minorHAnsi"/>
                <w:b/>
                <w:bCs/>
                <w:color w:val="000000" w:themeColor="text1"/>
                <w:sz w:val="20"/>
                <w:szCs w:val="20"/>
              </w:rPr>
              <w:t xml:space="preserve"> haftası).</w:t>
            </w:r>
          </w:p>
        </w:tc>
      </w:tr>
      <w:tr w:rsidR="00B87C44" w:rsidRPr="00AB0DF9" w:rsidTr="001873CE">
        <w:trPr>
          <w:trHeight w:val="600"/>
        </w:trPr>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Ağustos</w:t>
            </w:r>
          </w:p>
        </w:tc>
        <w:tc>
          <w:tcPr>
            <w:tcW w:w="10020" w:type="dxa"/>
            <w:tcBorders>
              <w:top w:val="single" w:sz="4" w:space="0" w:color="auto"/>
              <w:left w:val="nil"/>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000000" w:themeColor="text1"/>
                <w:sz w:val="20"/>
                <w:szCs w:val="20"/>
              </w:rPr>
            </w:pPr>
            <w:r w:rsidRPr="00AB0DF9">
              <w:rPr>
                <w:rFonts w:cstheme="minorHAnsi"/>
                <w:b/>
                <w:bCs/>
                <w:color w:val="000000" w:themeColor="text1"/>
                <w:sz w:val="20"/>
                <w:szCs w:val="20"/>
              </w:rPr>
              <w:t xml:space="preserve">Ana bilim dallarında açılacak lisansüstü derslerin ilgili forma (F5) işlenerek enstitüye gönderilmesi. </w:t>
            </w:r>
          </w:p>
          <w:p w:rsidR="00B87C44" w:rsidRPr="00AB0DF9" w:rsidRDefault="00887832" w:rsidP="00684666">
            <w:pPr>
              <w:jc w:val="both"/>
              <w:rPr>
                <w:rFonts w:cstheme="minorHAnsi"/>
                <w:b/>
                <w:bCs/>
                <w:color w:val="000000" w:themeColor="text1"/>
                <w:sz w:val="20"/>
                <w:szCs w:val="20"/>
              </w:rPr>
            </w:pPr>
            <w:r>
              <w:rPr>
                <w:rFonts w:cstheme="minorHAnsi"/>
                <w:b/>
                <w:bCs/>
                <w:color w:val="000000" w:themeColor="text1"/>
                <w:sz w:val="20"/>
                <w:szCs w:val="20"/>
              </w:rPr>
              <w:t>(s</w:t>
            </w:r>
            <w:r w:rsidR="00F27DA7">
              <w:rPr>
                <w:rFonts w:cstheme="minorHAnsi"/>
                <w:b/>
                <w:bCs/>
                <w:color w:val="000000" w:themeColor="text1"/>
                <w:sz w:val="20"/>
                <w:szCs w:val="20"/>
              </w:rPr>
              <w:t>on tarih a</w:t>
            </w:r>
            <w:r w:rsidR="00B87C44" w:rsidRPr="00AB0DF9">
              <w:rPr>
                <w:rFonts w:cstheme="minorHAnsi"/>
                <w:b/>
                <w:bCs/>
                <w:color w:val="000000" w:themeColor="text1"/>
                <w:sz w:val="20"/>
                <w:szCs w:val="20"/>
              </w:rPr>
              <w:t>ğustos ayının ikinci haftası).</w:t>
            </w:r>
          </w:p>
        </w:tc>
      </w:tr>
      <w:tr w:rsidR="00B87C44" w:rsidRPr="00AB0DF9" w:rsidTr="001873CE">
        <w:trPr>
          <w:trHeight w:val="783"/>
        </w:trPr>
        <w:tc>
          <w:tcPr>
            <w:tcW w:w="896" w:type="dxa"/>
            <w:tcBorders>
              <w:top w:val="single" w:sz="4" w:space="0" w:color="auto"/>
              <w:left w:val="single" w:sz="4" w:space="0" w:color="auto"/>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22313C"/>
                <w:sz w:val="20"/>
                <w:szCs w:val="20"/>
              </w:rPr>
            </w:pPr>
            <w:r w:rsidRPr="00AB0DF9">
              <w:rPr>
                <w:rFonts w:cstheme="minorHAnsi"/>
                <w:b/>
                <w:bCs/>
                <w:color w:val="22313C"/>
                <w:sz w:val="20"/>
                <w:szCs w:val="20"/>
              </w:rPr>
              <w:t>Ağustos</w:t>
            </w:r>
          </w:p>
        </w:tc>
        <w:tc>
          <w:tcPr>
            <w:tcW w:w="10020" w:type="dxa"/>
            <w:tcBorders>
              <w:top w:val="single" w:sz="4" w:space="0" w:color="auto"/>
              <w:left w:val="nil"/>
              <w:bottom w:val="single" w:sz="4" w:space="0" w:color="auto"/>
              <w:right w:val="single" w:sz="4" w:space="0" w:color="auto"/>
            </w:tcBorders>
            <w:shd w:val="clear" w:color="000000" w:fill="FFFFFF"/>
            <w:vAlign w:val="center"/>
          </w:tcPr>
          <w:p w:rsidR="00B87C44" w:rsidRPr="00AB0DF9" w:rsidRDefault="00B87C44" w:rsidP="00684666">
            <w:pPr>
              <w:jc w:val="both"/>
              <w:rPr>
                <w:rFonts w:cstheme="minorHAnsi"/>
                <w:b/>
                <w:bCs/>
                <w:color w:val="000000" w:themeColor="text1"/>
                <w:sz w:val="20"/>
                <w:szCs w:val="20"/>
              </w:rPr>
            </w:pPr>
            <w:r w:rsidRPr="00AB0DF9">
              <w:rPr>
                <w:rFonts w:cstheme="minorHAnsi"/>
                <w:b/>
                <w:bCs/>
                <w:color w:val="000000" w:themeColor="text1"/>
                <w:sz w:val="20"/>
                <w:szCs w:val="20"/>
              </w:rPr>
              <w:t>Lisansüstü programlarda iki dönem geçirmiş öğrenciler için tez danışmanı atama işlemlerinin yapılması ve tez öneri formlarının</w:t>
            </w:r>
            <w:r>
              <w:rPr>
                <w:rFonts w:cstheme="minorHAnsi"/>
                <w:b/>
                <w:bCs/>
                <w:color w:val="000000" w:themeColor="text1"/>
                <w:sz w:val="20"/>
                <w:szCs w:val="20"/>
              </w:rPr>
              <w:t>(doktora öğrencileri için tez konusunun)</w:t>
            </w:r>
            <w:r w:rsidRPr="00AB0DF9">
              <w:rPr>
                <w:rFonts w:cstheme="minorHAnsi"/>
                <w:b/>
                <w:bCs/>
                <w:color w:val="000000" w:themeColor="text1"/>
                <w:sz w:val="20"/>
                <w:szCs w:val="20"/>
              </w:rPr>
              <w:t xml:space="preserve"> ana bilim dalı başkanlıkla</w:t>
            </w:r>
            <w:r w:rsidR="00887832">
              <w:rPr>
                <w:rFonts w:cstheme="minorHAnsi"/>
                <w:b/>
                <w:bCs/>
                <w:color w:val="000000" w:themeColor="text1"/>
                <w:sz w:val="20"/>
                <w:szCs w:val="20"/>
              </w:rPr>
              <w:t>rınca enstitüye gönderilmesi. (s</w:t>
            </w:r>
            <w:r w:rsidRPr="00AB0DF9">
              <w:rPr>
                <w:rFonts w:cstheme="minorHAnsi"/>
                <w:b/>
                <w:bCs/>
                <w:color w:val="000000" w:themeColor="text1"/>
                <w:sz w:val="20"/>
                <w:szCs w:val="20"/>
              </w:rPr>
              <w:t>on tarih ağustos ayının üçüncü haftası).</w:t>
            </w:r>
          </w:p>
        </w:tc>
      </w:tr>
      <w:tr w:rsidR="00B87C44" w:rsidRPr="00AB0DF9" w:rsidTr="001873CE">
        <w:trPr>
          <w:trHeight w:val="56"/>
        </w:trPr>
        <w:tc>
          <w:tcPr>
            <w:tcW w:w="896" w:type="dxa"/>
            <w:tcBorders>
              <w:top w:val="nil"/>
              <w:left w:val="single" w:sz="4" w:space="0" w:color="000000"/>
              <w:bottom w:val="single" w:sz="4" w:space="0" w:color="000000"/>
              <w:right w:val="single" w:sz="4" w:space="0" w:color="000000"/>
            </w:tcBorders>
            <w:vAlign w:val="center"/>
            <w:hideMark/>
          </w:tcPr>
          <w:p w:rsidR="00B87C44" w:rsidRPr="00AB0DF9" w:rsidRDefault="00B87C44" w:rsidP="00684666">
            <w:pPr>
              <w:rPr>
                <w:rFonts w:cstheme="minorHAnsi"/>
                <w:b/>
                <w:bCs/>
                <w:color w:val="22313C"/>
                <w:sz w:val="20"/>
                <w:szCs w:val="20"/>
              </w:rPr>
            </w:pPr>
          </w:p>
        </w:tc>
        <w:tc>
          <w:tcPr>
            <w:tcW w:w="10020" w:type="dxa"/>
            <w:tcBorders>
              <w:top w:val="nil"/>
              <w:left w:val="nil"/>
              <w:bottom w:val="single" w:sz="4" w:space="0" w:color="000000"/>
              <w:right w:val="single" w:sz="4" w:space="0" w:color="000000"/>
            </w:tcBorders>
            <w:shd w:val="clear" w:color="000000" w:fill="FFFFFF"/>
            <w:vAlign w:val="center"/>
            <w:hideMark/>
          </w:tcPr>
          <w:p w:rsidR="00B87C44" w:rsidRPr="00AB0DF9" w:rsidRDefault="00B87C44" w:rsidP="00684666">
            <w:pPr>
              <w:jc w:val="both"/>
              <w:rPr>
                <w:rFonts w:cstheme="minorHAnsi"/>
                <w:b/>
                <w:bCs/>
                <w:color w:val="000000" w:themeColor="text1"/>
                <w:sz w:val="20"/>
                <w:szCs w:val="20"/>
              </w:rPr>
            </w:pPr>
          </w:p>
        </w:tc>
      </w:tr>
    </w:tbl>
    <w:p w:rsidR="0033464F" w:rsidRPr="00DA5F62" w:rsidRDefault="0033464F" w:rsidP="0033464F">
      <w:pPr>
        <w:tabs>
          <w:tab w:val="left" w:pos="2552"/>
        </w:tabs>
        <w:jc w:val="both"/>
        <w:rPr>
          <w:color w:val="000000" w:themeColor="text1"/>
          <w:sz w:val="22"/>
          <w:szCs w:val="22"/>
        </w:rPr>
      </w:pPr>
    </w:p>
    <w:sectPr w:rsidR="0033464F" w:rsidRPr="00DA5F62" w:rsidSect="00132FF1">
      <w:headerReference w:type="default" r:id="rId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C75" w:rsidRDefault="00F53C75" w:rsidP="00800CF6">
      <w:r>
        <w:separator/>
      </w:r>
    </w:p>
  </w:endnote>
  <w:endnote w:type="continuationSeparator" w:id="0">
    <w:p w:rsidR="00F53C75" w:rsidRDefault="00F53C75" w:rsidP="0080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520649"/>
      <w:docPartObj>
        <w:docPartGallery w:val="Page Numbers (Bottom of Page)"/>
        <w:docPartUnique/>
      </w:docPartObj>
    </w:sdtPr>
    <w:sdtEndPr/>
    <w:sdtContent>
      <w:p w:rsidR="00800CF6" w:rsidRDefault="00800CF6">
        <w:pPr>
          <w:pStyle w:val="Altbilgi"/>
          <w:jc w:val="center"/>
        </w:pPr>
        <w:r>
          <w:fldChar w:fldCharType="begin"/>
        </w:r>
        <w:r>
          <w:instrText>PAGE   \* MERGEFORMAT</w:instrText>
        </w:r>
        <w:r>
          <w:fldChar w:fldCharType="separate"/>
        </w:r>
        <w:r w:rsidR="00B26990">
          <w:rPr>
            <w:noProof/>
          </w:rPr>
          <w:t>2</w:t>
        </w:r>
        <w:r>
          <w:fldChar w:fldCharType="end"/>
        </w:r>
      </w:p>
    </w:sdtContent>
  </w:sdt>
  <w:p w:rsidR="00800CF6" w:rsidRDefault="00800CF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069" w:rsidRDefault="00C50069" w:rsidP="00C50069">
    <w:pPr>
      <w:pStyle w:val="Altbilgi"/>
      <w:tabs>
        <w:tab w:val="clear" w:pos="4536"/>
        <w:tab w:val="clear" w:pos="9072"/>
        <w:tab w:val="left" w:pos="3200"/>
      </w:tabs>
    </w:pPr>
    <w:r>
      <w:tab/>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C75" w:rsidRDefault="00F53C75" w:rsidP="00800CF6">
      <w:r>
        <w:separator/>
      </w:r>
    </w:p>
  </w:footnote>
  <w:footnote w:type="continuationSeparator" w:id="0">
    <w:p w:rsidR="00F53C75" w:rsidRDefault="00F53C75" w:rsidP="00800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C23" w:rsidRPr="00AC6C23" w:rsidRDefault="00AC6C23" w:rsidP="00AC6C23">
    <w:pPr>
      <w:pStyle w:val="stbilgi"/>
      <w:jc w:val="center"/>
      <w:rPr>
        <w:color w:val="BFBFBF" w:themeColor="background1" w:themeShade="BF"/>
      </w:rPr>
    </w:pPr>
    <w:r w:rsidRPr="00AC6C23">
      <w:rPr>
        <w:color w:val="BFBFBF" w:themeColor="background1" w:themeShade="BF"/>
      </w:rPr>
      <w:t xml:space="preserve">Enstitü Kurulu’nun, </w:t>
    </w:r>
    <w:r w:rsidR="00B87C44">
      <w:rPr>
        <w:color w:val="BFBFBF" w:themeColor="background1" w:themeShade="BF"/>
      </w:rPr>
      <w:t xml:space="preserve">05.09.2023 tarih ve 8 </w:t>
    </w:r>
    <w:proofErr w:type="spellStart"/>
    <w:r w:rsidRPr="00AC6C23">
      <w:rPr>
        <w:color w:val="BFBFBF" w:themeColor="background1" w:themeShade="BF"/>
      </w:rPr>
      <w:t>nolu</w:t>
    </w:r>
    <w:proofErr w:type="spellEnd"/>
    <w:r w:rsidRPr="00AC6C23">
      <w:rPr>
        <w:color w:val="BFBFBF" w:themeColor="background1" w:themeShade="BF"/>
      </w:rPr>
      <w:t xml:space="preserve"> Kararı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74"/>
    <w:rsid w:val="00061074"/>
    <w:rsid w:val="00092A5E"/>
    <w:rsid w:val="00132FF1"/>
    <w:rsid w:val="001873CE"/>
    <w:rsid w:val="00187D3E"/>
    <w:rsid w:val="001C4A96"/>
    <w:rsid w:val="0030214E"/>
    <w:rsid w:val="0033464F"/>
    <w:rsid w:val="00441574"/>
    <w:rsid w:val="00614F33"/>
    <w:rsid w:val="0070369E"/>
    <w:rsid w:val="00800CF6"/>
    <w:rsid w:val="00832287"/>
    <w:rsid w:val="00833AA2"/>
    <w:rsid w:val="00866147"/>
    <w:rsid w:val="00887832"/>
    <w:rsid w:val="0096795F"/>
    <w:rsid w:val="00A7767E"/>
    <w:rsid w:val="00AC6C23"/>
    <w:rsid w:val="00B035BE"/>
    <w:rsid w:val="00B26990"/>
    <w:rsid w:val="00B87C44"/>
    <w:rsid w:val="00C33B33"/>
    <w:rsid w:val="00C50069"/>
    <w:rsid w:val="00C50CB7"/>
    <w:rsid w:val="00C51436"/>
    <w:rsid w:val="00C6400F"/>
    <w:rsid w:val="00CF1753"/>
    <w:rsid w:val="00D05907"/>
    <w:rsid w:val="00D81310"/>
    <w:rsid w:val="00DA5F62"/>
    <w:rsid w:val="00E558CE"/>
    <w:rsid w:val="00EE1495"/>
    <w:rsid w:val="00F27DA7"/>
    <w:rsid w:val="00F53C75"/>
    <w:rsid w:val="00F65B9D"/>
    <w:rsid w:val="00F77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B09237-DCF6-4441-BBBE-64614471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6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0CF6"/>
    <w:pPr>
      <w:tabs>
        <w:tab w:val="center" w:pos="4536"/>
        <w:tab w:val="right" w:pos="9072"/>
      </w:tabs>
    </w:pPr>
  </w:style>
  <w:style w:type="character" w:customStyle="1" w:styleId="stbilgiChar">
    <w:name w:val="Üstbilgi Char"/>
    <w:basedOn w:val="VarsaylanParagrafYazTipi"/>
    <w:link w:val="stbilgi"/>
    <w:uiPriority w:val="99"/>
    <w:rsid w:val="00800CF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00CF6"/>
    <w:pPr>
      <w:tabs>
        <w:tab w:val="center" w:pos="4536"/>
        <w:tab w:val="right" w:pos="9072"/>
      </w:tabs>
    </w:pPr>
  </w:style>
  <w:style w:type="character" w:customStyle="1" w:styleId="AltbilgiChar">
    <w:name w:val="Altbilgi Char"/>
    <w:basedOn w:val="VarsaylanParagrafYazTipi"/>
    <w:link w:val="Altbilgi"/>
    <w:uiPriority w:val="99"/>
    <w:rsid w:val="00800CF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322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287"/>
    <w:rPr>
      <w:rFonts w:ascii="Segoe UI" w:eastAsia="Times New Roman" w:hAnsi="Segoe UI" w:cs="Segoe UI"/>
      <w:sz w:val="18"/>
      <w:szCs w:val="18"/>
      <w:lang w:eastAsia="tr-TR"/>
    </w:rPr>
  </w:style>
  <w:style w:type="paragraph" w:styleId="ListeParagraf">
    <w:name w:val="List Paragraph"/>
    <w:basedOn w:val="Normal"/>
    <w:uiPriority w:val="34"/>
    <w:qFormat/>
    <w:rsid w:val="00F77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1B43-EC76-4D3A-B55F-0EB6008A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2024-08-13T07:38:00Z</cp:lastPrinted>
  <dcterms:created xsi:type="dcterms:W3CDTF">2024-08-13T07:59:00Z</dcterms:created>
  <dcterms:modified xsi:type="dcterms:W3CDTF">2024-08-13T07:59:00Z</dcterms:modified>
</cp:coreProperties>
</file>