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AE" w:rsidRDefault="004A75AE">
      <w:pPr>
        <w:pStyle w:val="Standard"/>
        <w:rPr>
          <w:rFonts w:hint="eastAsia"/>
        </w:rPr>
      </w:pPr>
      <w:bookmarkStart w:id="0" w:name="_GoBack"/>
      <w:bookmarkEnd w:id="0"/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Cs/>
        </w:rPr>
        <w:t>2019–2020 Öğretim Yılı Bahar Dönemi</w:t>
      </w:r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İLKÖĞRETİM</w:t>
      </w:r>
      <w:r>
        <w:rPr>
          <w:rFonts w:ascii="Arial" w:hAnsi="Arial" w:cs="Arial"/>
          <w:bCs/>
        </w:rPr>
        <w:t xml:space="preserve"> MATEMATİK EĞİTİMİ </w:t>
      </w:r>
      <w:r>
        <w:rPr>
          <w:rFonts w:ascii="Arial" w:hAnsi="Arial" w:cs="Arial"/>
          <w:b/>
          <w:bCs/>
          <w:u w:val="single"/>
        </w:rPr>
        <w:t>TEZLİ ve TEZSİZ YÜKSEK LİSANS</w:t>
      </w:r>
      <w:r>
        <w:rPr>
          <w:rFonts w:ascii="Arial" w:hAnsi="Arial" w:cs="Arial"/>
          <w:bCs/>
        </w:rPr>
        <w:t xml:space="preserve"> DERS PROGRAMI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tbl>
      <w:tblPr>
        <w:tblW w:w="11790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2"/>
        <w:gridCol w:w="3163"/>
        <w:gridCol w:w="1035"/>
        <w:gridCol w:w="1259"/>
        <w:gridCol w:w="1660"/>
        <w:gridCol w:w="3491"/>
      </w:tblGrid>
      <w:tr w:rsidR="004A75A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</w:t>
            </w:r>
          </w:p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Kodu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Dersin Adı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Kredisi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Ders Günü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Ders Saati</w:t>
            </w:r>
          </w:p>
        </w:tc>
        <w:tc>
          <w:tcPr>
            <w:tcW w:w="3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Dersi Verecek Öğretim Üyesi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İLK 504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İlköğretimde Ölçme ve Değerlendirme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16:40-18:05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Dr. Öğr.Üyesi Gülay AGAÇ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508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Veri Analizi Ve İstatistiksel Teknikler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rPr>
                <w:rFonts w:hint="eastAsia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09:00-10:25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Dr. Öğr.Üyesi Recep BİNDAK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İLK 509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Matematik Öğretmen Eğitiminde Trendler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rPr>
                <w:rFonts w:hint="eastAsia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13:30-14:55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Dr. Öğr.Üyesi Tuğba Han DİZMAN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 xml:space="preserve">İLK </w:t>
            </w:r>
            <w:r>
              <w:rPr>
                <w:color w:val="000000"/>
                <w:sz w:val="22"/>
                <w:szCs w:val="22"/>
              </w:rPr>
              <w:t>515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Program Geliştirme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rPr>
                <w:rFonts w:hint="eastAsia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15:05-16:30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Prof. Dr. M. Fatih ÖZMANTAR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İLK521</w:t>
            </w:r>
          </w:p>
        </w:tc>
        <w:tc>
          <w:tcPr>
            <w:tcW w:w="31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  <w:sz w:val="22"/>
                <w:szCs w:val="22"/>
              </w:rPr>
              <w:t>Problem Çözme ve Matematiksel Modelleme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rPr>
                <w:rFonts w:hint="eastAsia"/>
              </w:rPr>
            </w:pPr>
            <w:r>
              <w:rPr>
                <w:color w:val="000000"/>
              </w:rPr>
              <w:t>Cumartesi</w:t>
            </w:r>
          </w:p>
        </w:tc>
        <w:tc>
          <w:tcPr>
            <w:tcW w:w="1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10:30-12:00</w:t>
            </w:r>
          </w:p>
        </w:tc>
        <w:tc>
          <w:tcPr>
            <w:tcW w:w="3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Prof. Dr. Ali BOZKURT</w:t>
            </w:r>
          </w:p>
        </w:tc>
      </w:tr>
    </w:tbl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r>
        <w:t xml:space="preserve">NOT: Tezli Yüksek Lisans programına kayıtlı olan öğrencilerimiz; </w:t>
      </w:r>
    </w:p>
    <w:p w:rsidR="004A75AE" w:rsidRDefault="00C650B1">
      <w:pPr>
        <w:pStyle w:val="Standard"/>
        <w:numPr>
          <w:ilvl w:val="0"/>
          <w:numId w:val="3"/>
        </w:numPr>
        <w:rPr>
          <w:rFonts w:hint="eastAsia"/>
        </w:rPr>
      </w:pPr>
      <w:r>
        <w:t xml:space="preserve">Eğer bu </w:t>
      </w:r>
      <w:r>
        <w:t>dönem itibari ile ders dönemlerini bitiriyor iseler 21 krediye tamamlamaları için almaları gereken derslerin yanında İLK700 Seminer dersini de almalıdırlar.</w:t>
      </w:r>
    </w:p>
    <w:p w:rsidR="004A75AE" w:rsidRDefault="00C650B1">
      <w:pPr>
        <w:pStyle w:val="Standard"/>
        <w:numPr>
          <w:ilvl w:val="0"/>
          <w:numId w:val="3"/>
        </w:numPr>
        <w:rPr>
          <w:rFonts w:hint="eastAsia"/>
        </w:rPr>
      </w:pPr>
      <w:r>
        <w:t>Eğer tez dönemine geçmiş iseler şu iki dersi almalıdırlar: İLK598 Yüksek  Lisans Tezi ve İLK800 Uzm</w:t>
      </w:r>
      <w:r>
        <w:t>anlık Alanı.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r>
        <w:t xml:space="preserve">Tezsiz Yüksek Lisans programına kayıtlı olan öğrencilerimiz; </w:t>
      </w:r>
    </w:p>
    <w:p w:rsidR="004A75AE" w:rsidRDefault="00C650B1">
      <w:pPr>
        <w:pStyle w:val="Standard"/>
        <w:numPr>
          <w:ilvl w:val="0"/>
          <w:numId w:val="4"/>
        </w:numPr>
        <w:rPr>
          <w:rFonts w:hint="eastAsia"/>
        </w:rPr>
      </w:pPr>
      <w:r>
        <w:t>Eğer bu dönem itibari ile derslerini tamamlıyor iseler derslerinin yanında İLK751 Dönem Projesi dersini de almalıdırlar.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ind w:left="8164"/>
        <w:jc w:val="center"/>
        <w:rPr>
          <w:rFonts w:hint="eastAsia"/>
        </w:rPr>
      </w:pPr>
      <w:r>
        <w:t>Prof. Dr. Ali BOZKURT</w:t>
      </w:r>
    </w:p>
    <w:p w:rsidR="004A75AE" w:rsidRDefault="00C650B1">
      <w:pPr>
        <w:pStyle w:val="Standard"/>
        <w:ind w:left="8164"/>
        <w:jc w:val="center"/>
        <w:rPr>
          <w:rFonts w:hint="eastAsia"/>
        </w:rPr>
      </w:pPr>
      <w:bookmarkStart w:id="1" w:name="__DdeLink__23740_3695397451"/>
      <w:r>
        <w:t>İlköğretim Matematik Eğitimi Ana</w:t>
      </w:r>
      <w:r>
        <w:t xml:space="preserve"> Bilim Dalı</w:t>
      </w:r>
      <w:bookmarkEnd w:id="1"/>
      <w:r>
        <w:t xml:space="preserve"> Başkanı</w:t>
      </w:r>
      <w:r>
        <w:br w:type="page"/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hAnsi="Arial" w:cs="Arial"/>
          <w:bCs/>
        </w:rPr>
        <w:t>2019–2020 Öğretim Yılı Bahar Dönemi</w:t>
      </w:r>
    </w:p>
    <w:p w:rsidR="004A75AE" w:rsidRDefault="00C650B1">
      <w:pPr>
        <w:pStyle w:val="Standard"/>
        <w:jc w:val="center"/>
        <w:rPr>
          <w:rFonts w:hint="eastAsia"/>
        </w:rPr>
      </w:pPr>
      <w:r>
        <w:rPr>
          <w:rFonts w:ascii="Arial" w:eastAsia="Arial" w:hAnsi="Arial" w:cs="Arial"/>
          <w:bCs/>
        </w:rPr>
        <w:t xml:space="preserve"> </w:t>
      </w:r>
      <w:r>
        <w:rPr>
          <w:rFonts w:ascii="Arial" w:hAnsi="Arial" w:cs="Arial"/>
        </w:rPr>
        <w:t>İLKÖĞRETİM</w:t>
      </w:r>
      <w:r>
        <w:rPr>
          <w:rFonts w:ascii="Arial" w:hAnsi="Arial" w:cs="Arial"/>
          <w:bCs/>
        </w:rPr>
        <w:t xml:space="preserve"> MATEMATİK EĞİTİMİ </w:t>
      </w:r>
      <w:r>
        <w:rPr>
          <w:rFonts w:ascii="Arial" w:hAnsi="Arial" w:cs="Arial"/>
          <w:b/>
          <w:bCs/>
          <w:u w:val="single"/>
        </w:rPr>
        <w:t>DOKTORA</w:t>
      </w:r>
      <w:r>
        <w:rPr>
          <w:rFonts w:ascii="Arial" w:hAnsi="Arial" w:cs="Arial"/>
          <w:bCs/>
        </w:rPr>
        <w:t xml:space="preserve"> DERS PROGRAMI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tbl>
      <w:tblPr>
        <w:tblW w:w="11775" w:type="dxa"/>
        <w:tblInd w:w="10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82"/>
        <w:gridCol w:w="3149"/>
        <w:gridCol w:w="1078"/>
        <w:gridCol w:w="1231"/>
        <w:gridCol w:w="1661"/>
        <w:gridCol w:w="3474"/>
      </w:tblGrid>
      <w:tr w:rsidR="004A75AE"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Dersin</w:t>
            </w:r>
          </w:p>
          <w:p w:rsidR="004A75AE" w:rsidRDefault="00C650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Kodu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Dersin Adı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Kredisi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Ders Günü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Ders Saati</w:t>
            </w:r>
          </w:p>
        </w:tc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Dersi Verecek Öğretim Üyesi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İLK602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360" w:lineRule="atLeast"/>
              <w:ind w:left="28" w:hanging="28"/>
              <w:rPr>
                <w:rFonts w:hint="eastAsia"/>
              </w:rPr>
            </w:pPr>
            <w:r>
              <w:rPr>
                <w:bCs/>
                <w:sz w:val="22"/>
                <w:szCs w:val="22"/>
              </w:rPr>
              <w:t>Matematik Öğretimi Üzerine Araştırmalar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Cuma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09:00-10:25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Dr. Öğr.Üyesi Gülay AGAÇ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rPr>
                <w:bCs/>
              </w:rPr>
              <w:t>İLK612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both"/>
              <w:rPr>
                <w:rFonts w:hint="eastAsia"/>
              </w:rPr>
            </w:pPr>
            <w:r>
              <w:rPr>
                <w:bCs/>
              </w:rPr>
              <w:t>Matematik Eğitimi Araştırmalarında Nitel Araştırma Yöntemleri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Cuma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</w:rPr>
            </w:pPr>
            <w:r>
              <w:rPr>
                <w:color w:val="000000"/>
              </w:rPr>
              <w:t>16:45-18:15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Doç.Dr.Yavuz SAKA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276" w:lineRule="auto"/>
              <w:ind w:left="-7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İLK613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Matematik Eğitimi Araştırmalarında Nitel Veri Analizi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Cuma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15:05-16:30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Doç.Dr.Yavuz SAKA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276" w:lineRule="auto"/>
              <w:ind w:left="-70"/>
              <w:jc w:val="center"/>
              <w:rPr>
                <w:rFonts w:hint="eastAsia"/>
              </w:rPr>
            </w:pPr>
            <w:r>
              <w:t>İLK500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both"/>
              <w:rPr>
                <w:rFonts w:hint="eastAsia"/>
              </w:rPr>
            </w:pPr>
            <w:r>
              <w:t>Araştırma Yöntemleri ve Bilimsel Etik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(3-0)3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Cuma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</w:rPr>
            </w:pPr>
            <w:r>
              <w:t>13:30-14:55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Doç.Dr.Yavuz SAKA</w:t>
            </w:r>
          </w:p>
        </w:tc>
      </w:tr>
      <w:tr w:rsidR="004A75AE"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spacing w:line="276" w:lineRule="auto"/>
              <w:ind w:left="-70"/>
              <w:jc w:val="center"/>
              <w:rPr>
                <w:rFonts w:hint="eastAsia"/>
                <w:bCs/>
              </w:rPr>
            </w:pPr>
            <w:r>
              <w:rPr>
                <w:bCs/>
              </w:rPr>
              <w:t>İLK520</w:t>
            </w:r>
          </w:p>
        </w:tc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both"/>
              <w:rPr>
                <w:rFonts w:hint="eastAsia"/>
                <w:bCs/>
              </w:rPr>
            </w:pPr>
            <w:r>
              <w:rPr>
                <w:bCs/>
              </w:rPr>
              <w:t>Geometri Öğrenimi ve Öğretimi</w:t>
            </w:r>
          </w:p>
        </w:tc>
        <w:tc>
          <w:tcPr>
            <w:tcW w:w="107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</w:rPr>
              <w:t>(3-0)3</w:t>
            </w:r>
          </w:p>
        </w:tc>
        <w:tc>
          <w:tcPr>
            <w:tcW w:w="1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Cuma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75AE" w:rsidRDefault="00C650B1">
            <w:pPr>
              <w:pStyle w:val="Tabloerii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10:30-12:00</w:t>
            </w:r>
          </w:p>
        </w:tc>
        <w:tc>
          <w:tcPr>
            <w:tcW w:w="3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75AE" w:rsidRDefault="00C650B1">
            <w:pPr>
              <w:pStyle w:val="Standard"/>
              <w:rPr>
                <w:rFonts w:hint="eastAsia"/>
              </w:rPr>
            </w:pPr>
            <w:r>
              <w:rPr>
                <w:color w:val="000000"/>
              </w:rPr>
              <w:t>Dr. Öğr.Üyesi Tuğba Han DİZMAN</w:t>
            </w:r>
          </w:p>
        </w:tc>
      </w:tr>
    </w:tbl>
    <w:p w:rsidR="004A75AE" w:rsidRDefault="004A75AE">
      <w:pPr>
        <w:pStyle w:val="Standard"/>
        <w:rPr>
          <w:rFonts w:hint="eastAsia"/>
        </w:rPr>
      </w:pP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rPr>
          <w:rFonts w:hint="eastAsia"/>
        </w:rPr>
      </w:pPr>
      <w:r>
        <w:t xml:space="preserve">NOT: Doktora programına kayıtlı olan öğrencilerimiz; </w:t>
      </w:r>
    </w:p>
    <w:p w:rsidR="004A75AE" w:rsidRDefault="00C650B1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Ders dönemlerini </w:t>
      </w:r>
      <w:r>
        <w:t>bitirmiş ve yeterlik sınavını alacak olanlar</w:t>
      </w:r>
      <w:r>
        <w:t xml:space="preserve"> İLK952 Seminer dersini almalıdırlar.</w:t>
      </w:r>
    </w:p>
    <w:p w:rsidR="004A75AE" w:rsidRDefault="00C650B1">
      <w:pPr>
        <w:pStyle w:val="Standard"/>
        <w:numPr>
          <w:ilvl w:val="0"/>
          <w:numId w:val="2"/>
        </w:numPr>
        <w:rPr>
          <w:rFonts w:hint="eastAsia"/>
        </w:rPr>
      </w:pPr>
      <w:r>
        <w:t xml:space="preserve">Eğer tez dönemine geçmişler ise şu iki dersi almalıdırlar: İLK698 </w:t>
      </w:r>
      <w:r>
        <w:t>Doktora</w:t>
      </w:r>
      <w:r>
        <w:t xml:space="preserve"> Tezi ve İLK900 Uzmanlık Alanı.</w:t>
      </w:r>
    </w:p>
    <w:p w:rsidR="004A75AE" w:rsidRDefault="004A75AE">
      <w:pPr>
        <w:rPr>
          <w:rFonts w:hint="eastAsia"/>
        </w:rPr>
      </w:pPr>
    </w:p>
    <w:p w:rsidR="004A75AE" w:rsidRDefault="00C650B1">
      <w:pPr>
        <w:numPr>
          <w:ilvl w:val="0"/>
          <w:numId w:val="1"/>
        </w:numPr>
        <w:rPr>
          <w:rFonts w:hint="eastAsia"/>
        </w:rPr>
      </w:pPr>
      <w:r>
        <w:t>Öğrenimlerine 2019-2020 Bahar yarıyılında başlayanların almaları ger</w:t>
      </w:r>
      <w:r>
        <w:t>eken dersler: İLK500, İLK520, İLK602</w:t>
      </w:r>
    </w:p>
    <w:p w:rsidR="004A75AE" w:rsidRDefault="00C650B1">
      <w:pPr>
        <w:pStyle w:val="Standard"/>
        <w:numPr>
          <w:ilvl w:val="0"/>
          <w:numId w:val="1"/>
        </w:numPr>
        <w:rPr>
          <w:rFonts w:hint="eastAsia"/>
        </w:rPr>
      </w:pPr>
      <w:r>
        <w:t>İkinci ders döneminde olanları</w:t>
      </w:r>
      <w:r>
        <w:t xml:space="preserve"> almaları gereken dersler: İLK602, İLK612, İLK520 </w:t>
      </w:r>
    </w:p>
    <w:p w:rsidR="004A75AE" w:rsidRDefault="00C650B1">
      <w:pPr>
        <w:pStyle w:val="Standard"/>
        <w:numPr>
          <w:ilvl w:val="0"/>
          <w:numId w:val="1"/>
        </w:numPr>
        <w:rPr>
          <w:rFonts w:hint="eastAsia"/>
        </w:rPr>
      </w:pPr>
      <w:r>
        <w:t>Üçüncü ders döneminde olanları</w:t>
      </w:r>
      <w:r>
        <w:t xml:space="preserve"> almaları gereken dersler: İLK602, İLK613, İLK520</w:t>
      </w:r>
    </w:p>
    <w:p w:rsidR="004A75AE" w:rsidRDefault="004A75AE">
      <w:pPr>
        <w:pStyle w:val="Standard"/>
        <w:rPr>
          <w:rFonts w:hint="eastAsia"/>
        </w:rPr>
      </w:pPr>
    </w:p>
    <w:p w:rsidR="004A75AE" w:rsidRDefault="00C650B1">
      <w:pPr>
        <w:pStyle w:val="Standard"/>
        <w:ind w:left="8277"/>
        <w:jc w:val="center"/>
        <w:rPr>
          <w:rFonts w:hint="eastAsia"/>
        </w:rPr>
      </w:pPr>
      <w:r>
        <w:t>Prof. Dr. Ali BOZKURT</w:t>
      </w:r>
    </w:p>
    <w:p w:rsidR="004A75AE" w:rsidRDefault="00C650B1">
      <w:pPr>
        <w:pStyle w:val="Standard"/>
        <w:ind w:left="8277"/>
        <w:jc w:val="center"/>
        <w:rPr>
          <w:rFonts w:hint="eastAsia"/>
        </w:rPr>
      </w:pPr>
      <w:r>
        <w:t xml:space="preserve">İlköğretim Matematik Eğitimi Ana </w:t>
      </w:r>
      <w:r>
        <w:t>Bilim Dalı Başkanı</w:t>
      </w:r>
    </w:p>
    <w:sectPr w:rsidR="004A75AE">
      <w:pgSz w:w="15840" w:h="12240" w:orient="landscape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A2"/>
    <w:family w:val="roman"/>
    <w:pitch w:val="variable"/>
  </w:font>
  <w:font w:name="Liberation Serif">
    <w:altName w:val="Times New Roman"/>
    <w:charset w:val="A2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90B8D"/>
    <w:multiLevelType w:val="multilevel"/>
    <w:tmpl w:val="AD82EAF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8FA1B7A"/>
    <w:multiLevelType w:val="multilevel"/>
    <w:tmpl w:val="BA1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3EDC3FF0"/>
    <w:multiLevelType w:val="multilevel"/>
    <w:tmpl w:val="45065560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3">
    <w:nsid w:val="42962C08"/>
    <w:multiLevelType w:val="multilevel"/>
    <w:tmpl w:val="E47C1B28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abstractNum w:abstractNumId="4">
    <w:nsid w:val="5BAE60B4"/>
    <w:multiLevelType w:val="multilevel"/>
    <w:tmpl w:val="3572E76A"/>
    <w:lvl w:ilvl="0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69"/>
        </w:tabs>
        <w:ind w:left="1069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49"/>
        </w:tabs>
        <w:ind w:left="2149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29"/>
        </w:tabs>
        <w:ind w:left="3229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</w:compat>
  <w:rsids>
    <w:rsidRoot w:val="004A75AE"/>
    <w:rsid w:val="004A75AE"/>
    <w:rsid w:val="00C6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loerii">
    <w:name w:val="Tablo İçeriği"/>
    <w:basedOn w:val="Standard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addemleri">
    <w:name w:val="Madde İmleri"/>
    <w:qFormat/>
    <w:rPr>
      <w:rFonts w:ascii="OpenSymbol" w:eastAsia="OpenSymbol" w:hAnsi="OpenSymbol" w:cs="OpenSymbol"/>
    </w:rPr>
  </w:style>
  <w:style w:type="paragraph" w:customStyle="1" w:styleId="Balk">
    <w:name w:val="Başlık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Textbody"/>
  </w:style>
  <w:style w:type="paragraph" w:styleId="ResimYazs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  <w:textAlignment w:val="baseline"/>
    </w:pPr>
    <w:rPr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Tabloerii">
    <w:name w:val="Tablo İçeriği"/>
    <w:basedOn w:val="Standard"/>
    <w:qFormat/>
    <w:pPr>
      <w:suppressLineNumbers/>
    </w:pPr>
  </w:style>
  <w:style w:type="paragraph" w:customStyle="1" w:styleId="TabloBal">
    <w:name w:val="Tablo Başlığı"/>
    <w:basedOn w:val="Tabloeri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Matematik</cp:lastModifiedBy>
  <cp:revision>2</cp:revision>
  <cp:lastPrinted>2020-01-30T16:48:00Z</cp:lastPrinted>
  <dcterms:created xsi:type="dcterms:W3CDTF">2020-02-03T13:23:00Z</dcterms:created>
  <dcterms:modified xsi:type="dcterms:W3CDTF">2020-02-03T13:23:00Z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C@NgO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